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109"/>
      </w:tblGrid>
      <w:tr w:rsidR="00B10584" w:rsidRPr="00142CAB" w:rsidTr="00142CAB">
        <w:trPr>
          <w:trHeight w:val="859"/>
          <w:jc w:val="center"/>
        </w:trPr>
        <w:tc>
          <w:tcPr>
            <w:tcW w:w="4531" w:type="dxa"/>
          </w:tcPr>
          <w:p w:rsidR="00B10584" w:rsidRPr="00142CAB" w:rsidRDefault="00B10584" w:rsidP="00142CAB">
            <w:pPr>
              <w:jc w:val="both"/>
              <w:rPr>
                <w:rFonts w:ascii="Times New Roman" w:eastAsiaTheme="minorHAnsi" w:hAnsi="Times New Roman"/>
                <w:b/>
                <w:spacing w:val="-18"/>
                <w:sz w:val="26"/>
                <w:szCs w:val="26"/>
                <w:lang w:val="pl-PL"/>
              </w:rPr>
            </w:pPr>
            <w:r w:rsidRPr="00142CAB">
              <w:rPr>
                <w:rFonts w:ascii="Times New Roman" w:eastAsiaTheme="minorHAnsi" w:hAnsi="Times New Roman"/>
                <w:b/>
                <w:spacing w:val="-18"/>
                <w:sz w:val="26"/>
                <w:szCs w:val="26"/>
                <w:lang w:val="pl-PL"/>
              </w:rPr>
              <w:t>BỘ VĂN HÓA, THỂ THAO VÀ DU LỊCH</w:t>
            </w:r>
          </w:p>
          <w:p w:rsidR="00B10584" w:rsidRPr="00142CAB" w:rsidRDefault="00B10584" w:rsidP="00142CAB">
            <w:pPr>
              <w:spacing w:line="276" w:lineRule="auto"/>
              <w:jc w:val="both"/>
              <w:rPr>
                <w:rFonts w:ascii="Times New Roman" w:eastAsiaTheme="minorHAnsi" w:hAnsi="Times New Roman"/>
                <w:sz w:val="22"/>
                <w:szCs w:val="22"/>
                <w:lang w:val="pl-PL"/>
              </w:rPr>
            </w:pPr>
            <w:r w:rsidRPr="00142CAB">
              <w:rPr>
                <w:rFonts w:ascii="Times New Roman" w:eastAsiaTheme="minorHAnsi" w:hAnsi="Times New Roman"/>
                <w:noProof/>
                <w:sz w:val="22"/>
                <w:szCs w:val="22"/>
              </w:rPr>
              <mc:AlternateContent>
                <mc:Choice Requires="wps">
                  <w:drawing>
                    <wp:anchor distT="0" distB="0" distL="114300" distR="114300" simplePos="0" relativeHeight="251659264" behindDoc="0" locked="0" layoutInCell="1" allowOverlap="1" wp14:anchorId="665C567C" wp14:editId="7F6ED019">
                      <wp:simplePos x="0" y="0"/>
                      <wp:positionH relativeFrom="column">
                        <wp:posOffset>1030605</wp:posOffset>
                      </wp:positionH>
                      <wp:positionV relativeFrom="paragraph">
                        <wp:posOffset>34290</wp:posOffset>
                      </wp:positionV>
                      <wp:extent cx="10382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163F11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5pt,2.7pt" to="162.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UsGwIAADY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"/>
                  </w:pict>
                </mc:Fallback>
              </mc:AlternateContent>
            </w:r>
          </w:p>
        </w:tc>
        <w:tc>
          <w:tcPr>
            <w:tcW w:w="5109" w:type="dxa"/>
          </w:tcPr>
          <w:p w:rsidR="00B10584" w:rsidRPr="00142CAB" w:rsidRDefault="00B10584" w:rsidP="00142CAB">
            <w:pPr>
              <w:jc w:val="both"/>
              <w:rPr>
                <w:rFonts w:ascii="Times New Roman" w:eastAsiaTheme="minorHAnsi" w:hAnsi="Times New Roman"/>
                <w:b/>
                <w:spacing w:val="-18"/>
                <w:sz w:val="26"/>
                <w:szCs w:val="26"/>
                <w:lang w:val="pl-PL"/>
              </w:rPr>
            </w:pPr>
            <w:r w:rsidRPr="00142CAB">
              <w:rPr>
                <w:rFonts w:ascii="Times New Roman" w:eastAsiaTheme="minorHAnsi" w:hAnsi="Times New Roman"/>
                <w:b/>
                <w:spacing w:val="-18"/>
                <w:sz w:val="26"/>
                <w:szCs w:val="26"/>
                <w:lang w:val="pl-PL"/>
              </w:rPr>
              <w:t>CỘNG HÒA XÃ HỘI CHỦ NGHĨA VIỆT NAM</w:t>
            </w:r>
          </w:p>
          <w:p w:rsidR="00B10584" w:rsidRPr="00142CAB" w:rsidRDefault="00B10584" w:rsidP="00142CAB">
            <w:pPr>
              <w:jc w:val="center"/>
              <w:rPr>
                <w:rFonts w:ascii="Times New Roman" w:eastAsiaTheme="minorHAnsi" w:hAnsi="Times New Roman"/>
                <w:b/>
                <w:spacing w:val="-4"/>
                <w:lang w:val="pl-PL"/>
              </w:rPr>
            </w:pPr>
            <w:r w:rsidRPr="00142CAB">
              <w:rPr>
                <w:rFonts w:ascii="Times New Roman" w:eastAsiaTheme="minorHAnsi" w:hAnsi="Times New Roman"/>
                <w:b/>
                <w:spacing w:val="-4"/>
                <w:lang w:val="pl-PL"/>
              </w:rPr>
              <w:t>Độc lập - Tự do - Hạnh phúc</w:t>
            </w:r>
          </w:p>
          <w:p w:rsidR="00B10584" w:rsidRPr="00142CAB" w:rsidRDefault="00B10584" w:rsidP="00142CAB">
            <w:pPr>
              <w:spacing w:line="276" w:lineRule="auto"/>
              <w:jc w:val="both"/>
              <w:rPr>
                <w:rFonts w:ascii="Times New Roman" w:eastAsiaTheme="minorHAnsi" w:hAnsi="Times New Roman"/>
                <w:sz w:val="26"/>
                <w:szCs w:val="22"/>
                <w:lang w:val="pl-PL"/>
              </w:rPr>
            </w:pPr>
            <w:r w:rsidRPr="00142CAB">
              <w:rPr>
                <w:rFonts w:ascii="Times New Roman" w:eastAsiaTheme="minorHAnsi" w:hAnsi="Times New Roman"/>
                <w:noProof/>
                <w:sz w:val="22"/>
                <w:szCs w:val="24"/>
              </w:rPr>
              <mc:AlternateContent>
                <mc:Choice Requires="wps">
                  <w:drawing>
                    <wp:anchor distT="0" distB="0" distL="114300" distR="114300" simplePos="0" relativeHeight="251660288" behindDoc="0" locked="0" layoutInCell="1" allowOverlap="1" wp14:anchorId="5932555A" wp14:editId="7B014AB6">
                      <wp:simplePos x="0" y="0"/>
                      <wp:positionH relativeFrom="column">
                        <wp:posOffset>541655</wp:posOffset>
                      </wp:positionH>
                      <wp:positionV relativeFrom="paragraph">
                        <wp:posOffset>57150</wp:posOffset>
                      </wp:positionV>
                      <wp:extent cx="20764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594BFC35"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4.5pt" to="206.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jLIw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"/>
                  </w:pict>
                </mc:Fallback>
              </mc:AlternateContent>
            </w:r>
          </w:p>
        </w:tc>
      </w:tr>
      <w:tr w:rsidR="00B10584" w:rsidRPr="000B7C28" w:rsidTr="00142CAB">
        <w:trPr>
          <w:jc w:val="center"/>
        </w:trPr>
        <w:tc>
          <w:tcPr>
            <w:tcW w:w="4531" w:type="dxa"/>
          </w:tcPr>
          <w:p w:rsidR="00B10584" w:rsidRPr="00142CAB" w:rsidRDefault="00B10584" w:rsidP="00142CAB">
            <w:pPr>
              <w:jc w:val="center"/>
              <w:rPr>
                <w:rFonts w:ascii="Times New Roman" w:eastAsiaTheme="minorHAnsi" w:hAnsi="Times New Roman"/>
                <w:sz w:val="22"/>
                <w:szCs w:val="20"/>
                <w:lang w:val="vi-VN"/>
              </w:rPr>
            </w:pPr>
            <w:r w:rsidRPr="00142CAB">
              <w:rPr>
                <w:rFonts w:ascii="Times New Roman" w:eastAsiaTheme="minorHAnsi" w:hAnsi="Times New Roman"/>
                <w:sz w:val="26"/>
                <w:szCs w:val="26"/>
                <w:lang w:val="pl-PL"/>
              </w:rPr>
              <w:t>Số:        /BC-BVHTTDL</w:t>
            </w:r>
          </w:p>
        </w:tc>
        <w:tc>
          <w:tcPr>
            <w:tcW w:w="5109" w:type="dxa"/>
          </w:tcPr>
          <w:p w:rsidR="00B10584" w:rsidRPr="00142CAB" w:rsidRDefault="00B10584" w:rsidP="00142CAB">
            <w:pPr>
              <w:keepNext/>
              <w:jc w:val="center"/>
              <w:outlineLvl w:val="8"/>
              <w:rPr>
                <w:rFonts w:ascii="Times New Roman" w:eastAsiaTheme="minorHAnsi" w:hAnsi="Times New Roman"/>
                <w:lang w:val="vi-VN"/>
              </w:rPr>
            </w:pPr>
            <w:r w:rsidRPr="00142CAB">
              <w:rPr>
                <w:rFonts w:ascii="Times New Roman" w:eastAsiaTheme="minorHAnsi" w:hAnsi="Times New Roman"/>
                <w:i/>
                <w:lang w:val="pl-PL"/>
              </w:rPr>
              <w:t>Hà Nội, ngày       tháng      năm 2026</w:t>
            </w:r>
          </w:p>
        </w:tc>
      </w:tr>
    </w:tbl>
    <w:p w:rsidR="00B10584" w:rsidRPr="00142CAB" w:rsidRDefault="000B7C28" w:rsidP="00B10584">
      <w:pPr>
        <w:jc w:val="both"/>
        <w:rPr>
          <w:rFonts w:ascii="Times New Roman" w:hAnsi="Times New Roman"/>
          <w:b/>
          <w:spacing w:val="2"/>
          <w:position w:val="2"/>
          <w:sz w:val="12"/>
          <w:lang w:val="vi-VN"/>
        </w:rPr>
      </w:pPr>
      <w:r>
        <w:rPr>
          <w:rFonts w:ascii="Times New Roman" w:hAnsi="Times New Roman"/>
          <w:b/>
          <w:bCs/>
          <w:noProof/>
        </w:rPr>
        <mc:AlternateContent>
          <mc:Choice Requires="wps">
            <w:drawing>
              <wp:anchor distT="0" distB="0" distL="114300" distR="114300" simplePos="0" relativeHeight="251662336" behindDoc="0" locked="0" layoutInCell="1" allowOverlap="1" wp14:anchorId="5CAF481F" wp14:editId="4B6EBA35">
                <wp:simplePos x="0" y="0"/>
                <wp:positionH relativeFrom="column">
                  <wp:posOffset>-400050</wp:posOffset>
                </wp:positionH>
                <wp:positionV relativeFrom="paragraph">
                  <wp:posOffset>110490</wp:posOffset>
                </wp:positionV>
                <wp:extent cx="1524000" cy="4762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524000" cy="476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B7C28" w:rsidRPr="00BF3885" w:rsidRDefault="000B7C28" w:rsidP="000B7C28">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AF481F" id="Rectangle 1" o:spid="_x0000_s1026" style="position:absolute;left:0;text-align:left;margin-left:-31.5pt;margin-top:8.7pt;width:120pt;height:3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" fillcolor="white [3201]" strokecolor="black [3213]" strokeweight="1pt">
                <v:textbox>
                  <w:txbxContent>
                    <w:p w:rsidR="000B7C28" w:rsidRPr="00BF3885" w:rsidRDefault="000B7C28" w:rsidP="000B7C28">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v:textbox>
              </v:rect>
            </w:pict>
          </mc:Fallback>
        </mc:AlternateContent>
      </w:r>
    </w:p>
    <w:p w:rsidR="00B10584" w:rsidRPr="00142CAB" w:rsidRDefault="00B10584" w:rsidP="00B10584">
      <w:pPr>
        <w:jc w:val="both"/>
        <w:rPr>
          <w:rFonts w:ascii="Times New Roman" w:hAnsi="Times New Roman"/>
          <w:b/>
          <w:spacing w:val="2"/>
          <w:position w:val="2"/>
          <w:lang w:val="vi-VN"/>
        </w:rPr>
      </w:pPr>
    </w:p>
    <w:p w:rsidR="00B10584" w:rsidRPr="00142CAB" w:rsidRDefault="00B10584" w:rsidP="00B10584">
      <w:pPr>
        <w:jc w:val="center"/>
        <w:rPr>
          <w:rFonts w:ascii="Times New Roman" w:hAnsi="Times New Roman"/>
          <w:b/>
          <w:spacing w:val="2"/>
          <w:position w:val="2"/>
          <w:lang w:val="vi-VN"/>
        </w:rPr>
      </w:pPr>
      <w:r w:rsidRPr="00142CAB">
        <w:rPr>
          <w:rFonts w:ascii="Times New Roman" w:hAnsi="Times New Roman"/>
          <w:b/>
          <w:spacing w:val="2"/>
          <w:position w:val="2"/>
          <w:lang w:val="vi-VN"/>
        </w:rPr>
        <w:t>BÁO CÁO</w:t>
      </w:r>
    </w:p>
    <w:p w:rsidR="00B57181" w:rsidRDefault="00B10584" w:rsidP="00B10584">
      <w:pPr>
        <w:jc w:val="center"/>
        <w:rPr>
          <w:rFonts w:ascii="Times New Roman" w:hAnsi="Times New Roman"/>
          <w:b/>
          <w:spacing w:val="-2"/>
          <w:lang w:val="vi-VN"/>
        </w:rPr>
      </w:pPr>
      <w:r w:rsidRPr="00142CAB">
        <w:rPr>
          <w:rFonts w:ascii="Times New Roman" w:hAnsi="Times New Roman"/>
          <w:b/>
          <w:spacing w:val="-2"/>
          <w:lang w:val="vi-VN"/>
        </w:rPr>
        <w:t xml:space="preserve">Tổng kết việc thi hành </w:t>
      </w:r>
      <w:r w:rsidR="00B57181" w:rsidRPr="00B57181">
        <w:rPr>
          <w:rFonts w:ascii="Times New Roman" w:hAnsi="Times New Roman"/>
          <w:b/>
          <w:spacing w:val="-2"/>
          <w:lang w:val="vi-VN"/>
        </w:rPr>
        <w:t xml:space="preserve">một số quy định </w:t>
      </w:r>
    </w:p>
    <w:p w:rsidR="00B10584" w:rsidRPr="00142CAB" w:rsidRDefault="00B57181" w:rsidP="00B10584">
      <w:pPr>
        <w:jc w:val="center"/>
        <w:rPr>
          <w:rFonts w:ascii="Times New Roman" w:hAnsi="Times New Roman"/>
          <w:b/>
          <w:spacing w:val="-2"/>
          <w:lang w:val="vi-VN"/>
        </w:rPr>
      </w:pPr>
      <w:r w:rsidRPr="00B57181">
        <w:rPr>
          <w:rFonts w:ascii="Times New Roman" w:hAnsi="Times New Roman"/>
          <w:b/>
          <w:spacing w:val="-2"/>
          <w:lang w:val="vi-VN"/>
        </w:rPr>
        <w:t xml:space="preserve">của </w:t>
      </w:r>
      <w:r w:rsidR="00B10584" w:rsidRPr="00142CAB">
        <w:rPr>
          <w:rFonts w:ascii="Times New Roman" w:hAnsi="Times New Roman"/>
          <w:b/>
          <w:spacing w:val="-2"/>
          <w:lang w:val="vi-VN"/>
        </w:rPr>
        <w:t>Luật Điện ảnh năm 2022</w:t>
      </w:r>
    </w:p>
    <w:p w:rsidR="00B10584" w:rsidRPr="00142CAB" w:rsidRDefault="00B10584" w:rsidP="00B10584">
      <w:pPr>
        <w:jc w:val="center"/>
        <w:rPr>
          <w:rFonts w:ascii="Times New Roman" w:hAnsi="Times New Roman"/>
          <w:b/>
          <w:sz w:val="12"/>
          <w:lang w:val="vi-VN"/>
        </w:rPr>
      </w:pPr>
      <w:r w:rsidRPr="00142CAB">
        <w:rPr>
          <w:rFonts w:ascii="Times New Roman" w:hAnsi="Times New Roman"/>
          <w:b/>
          <w:sz w:val="12"/>
          <w:lang w:val="vi-VN"/>
        </w:rPr>
        <w:t>_________________________</w:t>
      </w:r>
    </w:p>
    <w:p w:rsidR="00B10584" w:rsidRPr="00142CAB" w:rsidRDefault="00B10584" w:rsidP="00B10584">
      <w:pPr>
        <w:ind w:left="2880"/>
        <w:jc w:val="both"/>
        <w:rPr>
          <w:rFonts w:ascii="Times New Roman" w:hAnsi="Times New Roman"/>
          <w:spacing w:val="2"/>
          <w:position w:val="2"/>
          <w:lang w:val="vi-VN"/>
        </w:rPr>
      </w:pPr>
      <w:r w:rsidRPr="00142CAB">
        <w:rPr>
          <w:rFonts w:ascii="Times New Roman" w:hAnsi="Times New Roman"/>
          <w:spacing w:val="2"/>
          <w:position w:val="2"/>
          <w:lang w:val="vi-VN"/>
        </w:rPr>
        <w:t xml:space="preserve">   </w:t>
      </w:r>
    </w:p>
    <w:p w:rsidR="00B10584" w:rsidRPr="009020A2" w:rsidRDefault="00B10584" w:rsidP="009020A2">
      <w:pPr>
        <w:tabs>
          <w:tab w:val="left" w:pos="142"/>
        </w:tabs>
        <w:spacing w:before="120" w:after="120" w:line="276" w:lineRule="auto"/>
        <w:ind w:firstLine="709"/>
        <w:jc w:val="both"/>
        <w:rPr>
          <w:rFonts w:ascii="Times New Roman" w:hAnsi="Times New Roman"/>
          <w:lang w:val="vi-VN"/>
        </w:rPr>
      </w:pPr>
      <w:r w:rsidRPr="009020A2">
        <w:rPr>
          <w:rFonts w:ascii="Times New Roman" w:hAnsi="Times New Roman"/>
          <w:lang w:val="vi-VN"/>
        </w:rPr>
        <w:t xml:space="preserve">Thực hiện quy định của Luật Ban hành văn bản quy phạm pháp luật, Bộ Văn hóa, Thể thao và Du lịch đã tiến hành tổng kết việc thi hành Luật </w:t>
      </w:r>
      <w:r w:rsidR="00C651C0" w:rsidRPr="009020A2">
        <w:rPr>
          <w:rFonts w:ascii="Times New Roman" w:hAnsi="Times New Roman"/>
          <w:lang w:val="vi-VN"/>
        </w:rPr>
        <w:t>Điện ảnh</w:t>
      </w:r>
      <w:r w:rsidRPr="009020A2">
        <w:rPr>
          <w:rFonts w:ascii="Times New Roman" w:hAnsi="Times New Roman"/>
          <w:lang w:val="vi-VN"/>
        </w:rPr>
        <w:t xml:space="preserve"> năm 202</w:t>
      </w:r>
      <w:r w:rsidR="00C651C0" w:rsidRPr="009020A2">
        <w:rPr>
          <w:rFonts w:ascii="Times New Roman" w:hAnsi="Times New Roman"/>
          <w:lang w:val="vi-VN"/>
        </w:rPr>
        <w:t>2</w:t>
      </w:r>
      <w:r w:rsidRPr="009020A2">
        <w:rPr>
          <w:rFonts w:ascii="Times New Roman" w:hAnsi="Times New Roman"/>
          <w:lang w:val="vi-VN"/>
        </w:rPr>
        <w:t xml:space="preserve"> (sau đây gọi là Luật </w:t>
      </w:r>
      <w:r w:rsidR="00C651C0" w:rsidRPr="009020A2">
        <w:rPr>
          <w:rFonts w:ascii="Times New Roman" w:hAnsi="Times New Roman"/>
          <w:lang w:val="vi-VN"/>
        </w:rPr>
        <w:t>Điện ảnh</w:t>
      </w:r>
      <w:r w:rsidRPr="009020A2">
        <w:rPr>
          <w:rFonts w:ascii="Times New Roman" w:hAnsi="Times New Roman"/>
          <w:lang w:val="vi-VN"/>
        </w:rPr>
        <w:t>). Kết quả như sau:</w:t>
      </w:r>
    </w:p>
    <w:p w:rsidR="00B10584" w:rsidRPr="009020A2" w:rsidRDefault="00B10584" w:rsidP="009020A2">
      <w:pPr>
        <w:tabs>
          <w:tab w:val="left" w:pos="142"/>
        </w:tabs>
        <w:spacing w:before="120" w:after="120" w:line="276" w:lineRule="auto"/>
        <w:ind w:firstLine="709"/>
        <w:jc w:val="both"/>
        <w:rPr>
          <w:rFonts w:ascii="Times New Roman" w:hAnsi="Times New Roman"/>
          <w:b/>
          <w:lang w:val="vi-VN"/>
        </w:rPr>
      </w:pPr>
      <w:r w:rsidRPr="009020A2">
        <w:rPr>
          <w:rFonts w:ascii="Times New Roman" w:hAnsi="Times New Roman"/>
          <w:b/>
          <w:lang w:val="vi-VN"/>
        </w:rPr>
        <w:t>1. Bối cảnh thực hiện tổng kết</w:t>
      </w:r>
    </w:p>
    <w:p w:rsidR="00B10584" w:rsidRPr="009020A2" w:rsidRDefault="00B10584" w:rsidP="009020A2">
      <w:pPr>
        <w:pStyle w:val="BodyText"/>
        <w:tabs>
          <w:tab w:val="left" w:pos="851"/>
        </w:tabs>
        <w:spacing w:before="120" w:after="120" w:line="276" w:lineRule="auto"/>
        <w:ind w:firstLine="709"/>
        <w:jc w:val="both"/>
        <w:rPr>
          <w:rFonts w:ascii="Times New Roman" w:hAnsi="Times New Roman" w:cs="Times New Roman"/>
          <w:szCs w:val="28"/>
          <w:lang w:val="vi-VN"/>
        </w:rPr>
      </w:pPr>
      <w:r w:rsidRPr="009020A2">
        <w:rPr>
          <w:rFonts w:ascii="Times New Roman" w:hAnsi="Times New Roman" w:cs="Times New Roman"/>
          <w:szCs w:val="28"/>
          <w:lang w:val="vi-VN"/>
        </w:rPr>
        <w:t>1.1. Bối cảnh trong nước và thế giới</w:t>
      </w:r>
    </w:p>
    <w:p w:rsidR="00C651C0" w:rsidRPr="009020A2" w:rsidRDefault="00C651C0"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Luật Điện ảnh năm 2022 được ban hành và triển khai trong bối cảnh ngành điện ảnh Việt Nam đang bước vào giai đoạn phát triển mới, gắn với yêu cầu đẩy mạnh xây dựng công nghiệp văn hóa, thúc đẩy chuyển đổi số quốc gia, nâng cao năng lực sáng tạo, sản xuất và phổ biến các tác phẩm điện ảnh phục vụ nhiệm vụ chính trị, phát triển kinh tế – xã hội và đáp ứng nhu cầu ngày càng đa dạng của công chúng.</w:t>
      </w:r>
    </w:p>
    <w:p w:rsidR="00C651C0" w:rsidRPr="009020A2" w:rsidRDefault="00C651C0"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Trong những năm gần đây, hoạt động điện ảnh trong nước có sự phát triển mạnh mẽ cả về quy mô, loại hình và phương thức tổ chức, với sự tham gia ngày càng sâu rộng của các thành phần kinh tế vào chuỗi giá trị điện ảnh, từ sản xuất, phát hành đến phổ biến phim. Cùng với đó, không gian mạng và các nền tảng số đã trở thành môi trường phổ biến quan trọng của điện ảnh, tạo điều kiện mở rộng khả năng tiếp cận công chúng, đa dạng hóa hình thức phổ biến phim và thúc đẩy đổi mới sáng tạo trong lĩnh vực điện ảnh.</w:t>
      </w:r>
    </w:p>
    <w:p w:rsidR="00C651C0" w:rsidRPr="009020A2" w:rsidRDefault="00C651C0"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Bên cạnh yếu tố thị trường, vai trò của Nhà nước trong định hướng, hỗ trợ phát triển điện ảnh tiếp tục được khẳng định, nhất là đối với các tác phẩm phim phục vụ nhiệm vụ chính trị, giáo dục truyền thống, bảo tồn và phát huy giá trị văn hóa dân tộc, quảng bá hình ảnh đất nước, con người Việt Nam. Trong bối cảnh đó, yêu cầu đa dạng hóa cơ chế huy động và sử dụng nguồn lực cho sản xuất phim, kết hợp hài hòa giữa nguồn lực nhà nước và nguồn lực xã hội, ngày càng trở nên rõ nét, nhằm tạo điều kiện thuận lợi cho các chủ thể tham gia sáng tạo, sản xuất phim.</w:t>
      </w:r>
    </w:p>
    <w:p w:rsidR="00C651C0" w:rsidRPr="009020A2" w:rsidRDefault="00C651C0"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lastRenderedPageBreak/>
        <w:t>Đồng thời, quá trình cải cách thủ tục hành chính và hoàn thiện tổ chức bộ máy quản lý nhà nước trong lĩnh vực văn hóa, điện ảnh được đẩy mạnh, hướng tới mục tiêu nâng cao hiệu lực, hiệu quả quản lý, bảo đảm tính thống nhất, minh bạch và phù hợp với thực tiễn phát triển của ngành điện ảnh trong điều kiện mới. Điều này đặt ra yêu cầu tiếp tục rà soát, điều chỉnh, hoàn thiện các quy định pháp luật về điện ảnh theo hướng đồng bộ, khả thi và phù hợp với yêu cầu quản lý hiện đại.</w:t>
      </w:r>
    </w:p>
    <w:p w:rsidR="00C651C0" w:rsidRPr="009020A2" w:rsidRDefault="00C651C0"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Trong bối cảnh đó, việc nghiên cứu sửa đổi, bổ sung một số điều của Luật Điện ảnh nhằm hoàn thiện khuôn khổ pháp lý, đáp ứng yêu cầu phát triển của ngành điện ảnh trong giai đoạn mới, bảo đảm sự gắn kết giữa quản lý nhà nước, phát triển thị trường và thúc đẩy sáng tạo điện ảnh.</w:t>
      </w:r>
    </w:p>
    <w:p w:rsidR="00C651C0" w:rsidRPr="009020A2" w:rsidRDefault="00C651C0"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Trên bình diện quốc tế, điện ảnh thế giới đang chuyển biến mạnh mẽ dưới tác động của toàn cầu hóa, cách mạng công nghiệp lần thứ tư và sự phát triển nhanh chóng của các nền tảng số xuyên biên giới. Các mô hình sản xuất, phân phối và phổ biến phim ngày càng mang tính quốc tế hóa, tạo điều kiện thuận lợi cho hợp tác, đồng sản xuất và lưu chuyển các sản phẩm điện ảnh giữa các quốc gia.</w:t>
      </w:r>
    </w:p>
    <w:p w:rsidR="00C651C0" w:rsidRPr="009020A2" w:rsidRDefault="00C651C0"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Điện ảnh ngày càng được nhiều quốc gia xác định là một lĩnh vực quan trọng của công nghiệp văn hóa và kinh tế sáng tạo, đóng vai trò thiết yếu trong quảng bá hình ảnh quốc gia, thúc đẩy du lịch và tăng cường sức mạnh mềm văn hóa. Trong xu thế đó, nhiều quốc gia đã chú trọng hoàn thiện thể chế pháp luật, xây dựng các cơ chế hỗ trợ linh hoạt, khuyến khích xã hội hóa và tăng cường hợp tác quốc tế trong lĩnh vực điện ảnh.</w:t>
      </w:r>
    </w:p>
    <w:p w:rsidR="00C651C0" w:rsidRPr="009020A2" w:rsidRDefault="00C651C0"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Bên cạnh đó, việc tham gia các điều ước quốc tế, hiệp định thương mại tự do thế hệ mới đặt ra yêu cầu đối với các quốc gia trong việc xây dựng hệ thống pháp luật về điện ảnh theo hướng minh bạch, phù hợp với thông lệ quốc tế, tạo môi trường thuận lợi cho hoạt động đầu tư, hợp tác và trao đổi sản phẩm điện ảnh xuyên biên giới, đồng thời bảo đảm quyền và lợi ích hợp pháp của các chủ thể tham gia hoạt động điện ảnh.</w:t>
      </w:r>
    </w:p>
    <w:p w:rsidR="00C651C0" w:rsidRPr="009020A2" w:rsidRDefault="00C651C0"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Trong bối cảnh hội nhập quốc tế ngày càng sâu rộng, việc tiếp tục hoàn thiện các quy định của Luật Điện ảnh là cần thiết nhằm bảo đảm sự tương thích với xu thế phát triển chung của điện ảnh thế giới, tạo điều kiện để điện ảnh Việt Nam chủ động tham gia vào thị trường khu vực và quốc tế, nâng cao vị thế và năng lực cạnh tranh, đồng thời giữ vững định hướng phát triển nền điện ảnh Việt Nam tiên tiến, đậm đà bản sắc dân tộc</w:t>
      </w:r>
      <w:r w:rsidR="00BC4C1E" w:rsidRPr="009020A2">
        <w:rPr>
          <w:rFonts w:ascii="Times New Roman" w:hAnsi="Times New Roman" w:cs="Times New Roman"/>
          <w:b w:val="0"/>
          <w:szCs w:val="28"/>
          <w:lang w:val="vi-VN"/>
        </w:rPr>
        <w:t>.</w:t>
      </w:r>
    </w:p>
    <w:p w:rsidR="00B10584" w:rsidRPr="009020A2" w:rsidRDefault="00B10584" w:rsidP="009020A2">
      <w:pPr>
        <w:pStyle w:val="BodyText"/>
        <w:tabs>
          <w:tab w:val="left" w:pos="851"/>
        </w:tabs>
        <w:spacing w:before="120" w:after="120" w:line="276" w:lineRule="auto"/>
        <w:ind w:firstLine="709"/>
        <w:jc w:val="both"/>
        <w:rPr>
          <w:rFonts w:ascii="Times New Roman" w:hAnsi="Times New Roman" w:cs="Times New Roman"/>
          <w:szCs w:val="28"/>
          <w:lang w:val="vi-VN"/>
        </w:rPr>
      </w:pPr>
      <w:r w:rsidRPr="009020A2">
        <w:rPr>
          <w:rFonts w:ascii="Times New Roman" w:hAnsi="Times New Roman" w:cs="Times New Roman"/>
          <w:szCs w:val="28"/>
          <w:lang w:val="vi-VN"/>
        </w:rPr>
        <w:lastRenderedPageBreak/>
        <w:t xml:space="preserve">1.2. Quá trình thực hiện tổng kết Luật </w:t>
      </w:r>
      <w:r w:rsidR="00BC4C1E" w:rsidRPr="009020A2">
        <w:rPr>
          <w:rFonts w:ascii="Times New Roman" w:hAnsi="Times New Roman" w:cs="Times New Roman"/>
          <w:szCs w:val="28"/>
          <w:lang w:val="vi-VN"/>
        </w:rPr>
        <w:t>Điện ảnh</w:t>
      </w:r>
    </w:p>
    <w:p w:rsidR="00B10584" w:rsidRPr="009020A2" w:rsidRDefault="00B10584"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 xml:space="preserve">Thực hiện quy định của Luật Ban hành văn bản quy phạm pháp luật, Bộ Văn hóa, Thể thao và Du lịch đã tổ chức tổng kết việc thi hành Luật </w:t>
      </w:r>
      <w:r w:rsidR="00BC4C1E" w:rsidRPr="009020A2">
        <w:rPr>
          <w:rFonts w:ascii="Times New Roman" w:hAnsi="Times New Roman" w:cs="Times New Roman"/>
          <w:b w:val="0"/>
          <w:szCs w:val="28"/>
          <w:lang w:val="vi-VN"/>
        </w:rPr>
        <w:t>Điện ảnh</w:t>
      </w:r>
      <w:r w:rsidRPr="009020A2">
        <w:rPr>
          <w:rFonts w:ascii="Times New Roman" w:hAnsi="Times New Roman" w:cs="Times New Roman"/>
          <w:b w:val="0"/>
          <w:szCs w:val="28"/>
          <w:lang w:val="vi-VN"/>
        </w:rPr>
        <w:t xml:space="preserve"> một cách nghiêm túc, toàn diện với những nội dung, hoạt động chủ yếu sau đây:</w:t>
      </w:r>
    </w:p>
    <w:p w:rsidR="00B10584" w:rsidRPr="009020A2" w:rsidRDefault="00B10584"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 xml:space="preserve">- Gửi văn bản đề nghị các Bộ, ngành, địa phương và các cơ quan, đơn vị liên quan thuộc Bộ tiến hành đánh giá một số quy định của Luật </w:t>
      </w:r>
      <w:r w:rsidR="00BC4C1E" w:rsidRPr="009020A2">
        <w:rPr>
          <w:rFonts w:ascii="Times New Roman" w:hAnsi="Times New Roman" w:cs="Times New Roman"/>
          <w:b w:val="0"/>
          <w:szCs w:val="28"/>
          <w:lang w:val="vi-VN"/>
        </w:rPr>
        <w:t>Điện ảnh</w:t>
      </w:r>
      <w:r w:rsidRPr="009020A2">
        <w:rPr>
          <w:rFonts w:ascii="Times New Roman" w:hAnsi="Times New Roman" w:cs="Times New Roman"/>
          <w:b w:val="0"/>
          <w:szCs w:val="28"/>
          <w:lang w:val="vi-VN"/>
        </w:rPr>
        <w:t xml:space="preserve"> (Công văn số 6882/BVHTTDL-PC ngày 17/12/2025).</w:t>
      </w:r>
    </w:p>
    <w:p w:rsidR="00B10584" w:rsidRPr="009020A2" w:rsidRDefault="00B10584"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 xml:space="preserve">- Tổng hợp ý kiến, xây dựng dự thảo Báo cáo tổng kết việc thi hành Luật </w:t>
      </w:r>
      <w:r w:rsidR="00BC4C1E" w:rsidRPr="009020A2">
        <w:rPr>
          <w:rFonts w:ascii="Times New Roman" w:hAnsi="Times New Roman" w:cs="Times New Roman"/>
          <w:b w:val="0"/>
          <w:szCs w:val="28"/>
          <w:lang w:val="vi-VN"/>
        </w:rPr>
        <w:t>Điện ảnh</w:t>
      </w:r>
      <w:r w:rsidRPr="009020A2">
        <w:rPr>
          <w:rFonts w:ascii="Times New Roman" w:hAnsi="Times New Roman" w:cs="Times New Roman"/>
          <w:b w:val="0"/>
          <w:szCs w:val="28"/>
          <w:lang w:val="vi-VN"/>
        </w:rPr>
        <w:t>.</w:t>
      </w:r>
    </w:p>
    <w:p w:rsidR="00B10584" w:rsidRPr="009020A2" w:rsidRDefault="00B10584"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 xml:space="preserve">- Tổ chức 03 Hội nghị, hội thảo tổng kết việc thi hành Luật Du lịch và đánh giá thực tiễn thi hành một số quy định tại Luật Thể dục, thể thao, Luật Điện ảnh, Luật Thư viện, Luật Di sản văn hóa tại Thành phồ Hải Phòng, Thành phố Đà Nẵng và Thành phố Hồ Chí Minh (tháng 02/2026). </w:t>
      </w:r>
    </w:p>
    <w:p w:rsidR="00B10584" w:rsidRPr="009020A2" w:rsidRDefault="00B10584"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 xml:space="preserve">- Đăng tải, gửi Hồ sơ dự án Luật sửa đổi, bổ sung một số điều của Luật Thể dục thể thao, Luật Du lịch, Luật Thư viện, Luật Điện ảnh, Luật Di sản văn hóa để lấy ý kiến của các cơ quan, tổ chức, cá nhân, trong đó có dự thảo Báo cáo tổng kết việc thi hành Luật </w:t>
      </w:r>
      <w:r w:rsidR="00BC4C1E" w:rsidRPr="009020A2">
        <w:rPr>
          <w:rFonts w:ascii="Times New Roman" w:hAnsi="Times New Roman" w:cs="Times New Roman"/>
          <w:b w:val="0"/>
          <w:szCs w:val="28"/>
          <w:lang w:val="vi-VN"/>
        </w:rPr>
        <w:t>Điện ảnh</w:t>
      </w:r>
      <w:r w:rsidRPr="009020A2">
        <w:rPr>
          <w:rFonts w:ascii="Times New Roman" w:hAnsi="Times New Roman" w:cs="Times New Roman"/>
          <w:b w:val="0"/>
          <w:szCs w:val="28"/>
          <w:lang w:val="vi-VN"/>
        </w:rPr>
        <w:t>.</w:t>
      </w:r>
    </w:p>
    <w:p w:rsidR="00B10584" w:rsidRPr="009020A2" w:rsidRDefault="00B10584"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 Trên cơ sở kết quả của các Hội nghị tổng kết và ý kiến góp ý của các cơ quan, tổ chức, cá nhân, Bộ Văn hóa, Thể thao và Du lịch đã tổng hợp và hoàn thiện Báo cáo.</w:t>
      </w:r>
    </w:p>
    <w:p w:rsidR="00B10584" w:rsidRPr="009020A2" w:rsidRDefault="00B10584" w:rsidP="009020A2">
      <w:pPr>
        <w:pStyle w:val="BodyText"/>
        <w:tabs>
          <w:tab w:val="left" w:pos="851"/>
        </w:tabs>
        <w:spacing w:before="120" w:after="120" w:line="276" w:lineRule="auto"/>
        <w:ind w:firstLine="709"/>
        <w:jc w:val="both"/>
        <w:rPr>
          <w:rFonts w:ascii="Times New Roman" w:hAnsi="Times New Roman" w:cs="Times New Roman"/>
          <w:b w:val="0"/>
          <w:szCs w:val="28"/>
          <w:lang w:val="vi-VN"/>
        </w:rPr>
      </w:pPr>
      <w:r w:rsidRPr="009020A2">
        <w:rPr>
          <w:rFonts w:ascii="Times New Roman" w:hAnsi="Times New Roman" w:cs="Times New Roman"/>
          <w:b w:val="0"/>
          <w:szCs w:val="28"/>
          <w:lang w:val="vi-VN"/>
        </w:rPr>
        <w:t xml:space="preserve">Quá trình tổng kết việc thi hành Luật </w:t>
      </w:r>
      <w:r w:rsidR="00BC4C1E" w:rsidRPr="009020A2">
        <w:rPr>
          <w:rFonts w:ascii="Times New Roman" w:hAnsi="Times New Roman" w:cs="Times New Roman"/>
          <w:b w:val="0"/>
          <w:szCs w:val="28"/>
          <w:lang w:val="vi-VN"/>
        </w:rPr>
        <w:t>Điện ảnh</w:t>
      </w:r>
      <w:r w:rsidRPr="009020A2">
        <w:rPr>
          <w:rFonts w:ascii="Times New Roman" w:hAnsi="Times New Roman" w:cs="Times New Roman"/>
          <w:b w:val="0"/>
          <w:szCs w:val="28"/>
          <w:lang w:val="vi-VN"/>
        </w:rPr>
        <w:t xml:space="preserve"> được triển khai đồng bộ theo chỉ đạo của Bộ Văn hóa, Thể thao và Du lịch, có sự tham gia của các bộ, ngành và địa phương, nhằm đánh giá đầy đủ kết quả đạt được, nhận diện rõ những khó khăn, vướng mắc phát sinh từ thực tiễn thi hành Luật và từ mô hình tổ chức chính quyền địa phương mới, làm cơ sở đề xuất các định hướng sửa đổi, bổ sung Luật </w:t>
      </w:r>
      <w:r w:rsidR="00BC4C1E" w:rsidRPr="009020A2">
        <w:rPr>
          <w:rFonts w:ascii="Times New Roman" w:hAnsi="Times New Roman" w:cs="Times New Roman"/>
          <w:b w:val="0"/>
          <w:szCs w:val="28"/>
          <w:lang w:val="vi-VN"/>
        </w:rPr>
        <w:t>Điện ảnh</w:t>
      </w:r>
      <w:r w:rsidRPr="009020A2">
        <w:rPr>
          <w:rFonts w:ascii="Times New Roman" w:hAnsi="Times New Roman" w:cs="Times New Roman"/>
          <w:b w:val="0"/>
          <w:szCs w:val="28"/>
          <w:lang w:val="vi-VN"/>
        </w:rPr>
        <w:t>, bảo đảm hiệu lực, hiệu quả quản lý nhà nước.</w:t>
      </w:r>
    </w:p>
    <w:p w:rsidR="00B10584" w:rsidRPr="009020A2" w:rsidRDefault="00B10584" w:rsidP="009020A2">
      <w:pPr>
        <w:pStyle w:val="BodyText"/>
        <w:tabs>
          <w:tab w:val="left" w:pos="851"/>
        </w:tabs>
        <w:spacing w:before="120" w:after="120" w:line="276" w:lineRule="auto"/>
        <w:ind w:firstLine="709"/>
        <w:jc w:val="both"/>
        <w:rPr>
          <w:rFonts w:ascii="Times New Roman" w:hAnsi="Times New Roman" w:cs="Times New Roman"/>
          <w:szCs w:val="28"/>
          <w:lang w:val="vi-VN"/>
        </w:rPr>
      </w:pPr>
      <w:r w:rsidRPr="009020A2">
        <w:rPr>
          <w:rFonts w:ascii="Times New Roman" w:hAnsi="Times New Roman" w:cs="Times New Roman"/>
          <w:szCs w:val="28"/>
          <w:lang w:val="vi-VN"/>
        </w:rPr>
        <w:t xml:space="preserve">2. Công tác chỉ đạo, triển khai thi hành Luật </w:t>
      </w:r>
      <w:r w:rsidR="00BC4C1E" w:rsidRPr="009020A2">
        <w:rPr>
          <w:rFonts w:ascii="Times New Roman" w:hAnsi="Times New Roman" w:cs="Times New Roman"/>
          <w:szCs w:val="28"/>
          <w:lang w:val="vi-VN"/>
        </w:rPr>
        <w:t>Điện ảnh</w:t>
      </w:r>
    </w:p>
    <w:p w:rsidR="00B10584" w:rsidRPr="009020A2" w:rsidRDefault="00B10584" w:rsidP="009020A2">
      <w:pPr>
        <w:tabs>
          <w:tab w:val="left" w:pos="851"/>
        </w:tabs>
        <w:spacing w:before="120" w:after="120" w:line="276" w:lineRule="auto"/>
        <w:ind w:firstLine="709"/>
        <w:jc w:val="both"/>
        <w:rPr>
          <w:rFonts w:ascii="Times New Roman" w:hAnsi="Times New Roman"/>
          <w:b/>
          <w:bCs/>
          <w:spacing w:val="-4"/>
          <w:lang w:val="vi-VN"/>
        </w:rPr>
      </w:pPr>
      <w:r w:rsidRPr="009020A2">
        <w:rPr>
          <w:rFonts w:ascii="Times New Roman" w:hAnsi="Times New Roman"/>
          <w:b/>
          <w:bCs/>
          <w:spacing w:val="-4"/>
          <w:lang w:val="vi-VN"/>
        </w:rPr>
        <w:t xml:space="preserve">2.1. Công tác chỉ đạo triển khai và tổ chức thi hành </w:t>
      </w:r>
      <w:r w:rsidR="00BC4C1E" w:rsidRPr="009020A2">
        <w:rPr>
          <w:rFonts w:ascii="Times New Roman" w:hAnsi="Times New Roman"/>
          <w:b/>
          <w:bCs/>
          <w:spacing w:val="-4"/>
          <w:lang w:val="vi-VN"/>
        </w:rPr>
        <w:t>Điện ảnh</w:t>
      </w:r>
    </w:p>
    <w:p w:rsidR="00A518D0" w:rsidRPr="009020A2" w:rsidRDefault="00B10584" w:rsidP="009020A2">
      <w:pPr>
        <w:tabs>
          <w:tab w:val="left" w:pos="851"/>
        </w:tabs>
        <w:spacing w:before="120" w:after="120" w:line="276" w:lineRule="auto"/>
        <w:ind w:firstLine="709"/>
        <w:jc w:val="both"/>
        <w:rPr>
          <w:rStyle w:val="fontstyle01"/>
          <w:lang w:val="vi-VN"/>
        </w:rPr>
      </w:pPr>
      <w:r w:rsidRPr="009020A2">
        <w:rPr>
          <w:rStyle w:val="fontstyle01"/>
          <w:lang w:val="vi-VN"/>
        </w:rPr>
        <w:t xml:space="preserve">Ngay sau khi Luật </w:t>
      </w:r>
      <w:r w:rsidR="00A518D0" w:rsidRPr="009020A2">
        <w:rPr>
          <w:rStyle w:val="fontstyle01"/>
          <w:lang w:val="vi-VN"/>
        </w:rPr>
        <w:t>Điện ảnh</w:t>
      </w:r>
      <w:r w:rsidRPr="009020A2">
        <w:rPr>
          <w:rStyle w:val="fontstyle01"/>
          <w:lang w:val="vi-VN"/>
        </w:rPr>
        <w:t xml:space="preserve"> được Quốc hội thông qua, Bộ Văn hóa, Thể thao và Du lịch đã </w:t>
      </w:r>
      <w:r w:rsidR="00A518D0" w:rsidRPr="009020A2">
        <w:rPr>
          <w:rStyle w:val="fontstyle01"/>
          <w:lang w:val="vi-VN"/>
        </w:rPr>
        <w:t>ban hành Công văn số 201/BVHTTDL-ĐA gửi các Bộ, cơ quan ngang Bộ, cơ quan thuộc Chính phủ và Ủy ban nhân dân các địa phương về việc triển khai Luật Điện ảnh và các văn bản hướng dẫn thi hành Luật, tập trung vào các nội dung: (1)  Chỉ đạo, tổ chức tuyên truyền, phổ biến, quán triệt tới các cơ quan, đơn vị trực thuộc nội dung Luật Điện ảnh, Nghị định số 131/2022/NĐ-</w:t>
      </w:r>
      <w:r w:rsidR="00A518D0" w:rsidRPr="009020A2">
        <w:rPr>
          <w:rStyle w:val="fontstyle01"/>
          <w:lang w:val="vi-VN"/>
        </w:rPr>
        <w:lastRenderedPageBreak/>
        <w:t xml:space="preserve">CP và các Thông tư của Bộ trưởng Bộ Văn hóa, Thể thao và Du lịch quy định chi tiết một số điều của Luật Điện ảnh; đẩy mạnh thông tin, giáo dục, truyền thông nhằm nâng cao nhận thức của cộng đồng về vị trí, vai trò của điện ảnh, các chính sách của Nhà nước về đầu tư, hỗ trợ và đẩy mạnh xã hội hóa để phát triển điện ảnh, công nghiệp điện ảnh. (2) Thực hiện nghiêm túc, hiệu quả các hoạt động quản lý Nhà nước về điện ảnh trong phạm vi nhiệm vụ, quyền hạn của mình. Trong đó chú trọng việc tổ chức xây dựng, ban hành, thực hiện chính sách, kế hoạch phát triển điện ảnh, công nghiệp điện ảnh. (3) Tăng cường công tác kiểm tra Luật Điện ảnh và xử lý nghiêm, kịp thời các trường hợp vi phạm theo quy định. (4) Xây dựng, kiện toàn và củng cố nhân lực, phương tiện kỹ thuật thực hiện trách nhiệm quản lý nhà nước về điện ảnh trong </w:t>
      </w:r>
      <w:bookmarkStart w:id="0" w:name="_GoBack"/>
      <w:r w:rsidR="00A518D0" w:rsidRPr="009020A2">
        <w:rPr>
          <w:rStyle w:val="fontstyle01"/>
          <w:lang w:val="vi-VN"/>
        </w:rPr>
        <w:t xml:space="preserve">phạm vi </w:t>
      </w:r>
      <w:bookmarkEnd w:id="0"/>
      <w:r w:rsidR="00A518D0" w:rsidRPr="009020A2">
        <w:rPr>
          <w:rStyle w:val="fontstyle01"/>
          <w:lang w:val="vi-VN"/>
        </w:rPr>
        <w:t>nhiệm vụ, quyền hạn của mình.</w:t>
      </w:r>
    </w:p>
    <w:p w:rsidR="00A518D0" w:rsidRPr="009020A2" w:rsidRDefault="0027312D" w:rsidP="009020A2">
      <w:pPr>
        <w:tabs>
          <w:tab w:val="left" w:pos="851"/>
        </w:tabs>
        <w:spacing w:before="120" w:after="120" w:line="276" w:lineRule="auto"/>
        <w:ind w:firstLine="709"/>
        <w:jc w:val="both"/>
        <w:rPr>
          <w:rStyle w:val="fontstyle01"/>
          <w:lang w:val="vi-VN"/>
        </w:rPr>
      </w:pPr>
      <w:r w:rsidRPr="009020A2">
        <w:rPr>
          <w:rStyle w:val="fontstyle01"/>
          <w:lang w:val="vi-VN"/>
        </w:rPr>
        <w:t>Căn cứ Luật Điện ảnh, n</w:t>
      </w:r>
      <w:r w:rsidR="00A518D0" w:rsidRPr="009020A2">
        <w:rPr>
          <w:rStyle w:val="fontstyle01"/>
          <w:lang w:val="vi-VN"/>
        </w:rPr>
        <w:t xml:space="preserve">gày 15/02/2023, Bộ trưởng Bộ Văn hóa, Thể thao và Du lịch đã ban hành Quyết định số 261/QĐ-BVHTTDL </w:t>
      </w:r>
      <w:r w:rsidRPr="009020A2">
        <w:rPr>
          <w:rStyle w:val="fontstyle01"/>
          <w:lang w:val="vi-VN"/>
        </w:rPr>
        <w:t>về việc công bố thủ tục hành chính mới ban hành, sửa đổi, bổ sung và thủ tục hành chính bị bãi bỏ trong lĩnh vực Điện ảnh thuộc phạm vi chức năng quản lý của Bộ Văn hóa, Thể thao và Du lịch.</w:t>
      </w:r>
    </w:p>
    <w:p w:rsidR="00B10584" w:rsidRPr="009020A2" w:rsidRDefault="00B10584" w:rsidP="009020A2">
      <w:pPr>
        <w:tabs>
          <w:tab w:val="left" w:pos="851"/>
        </w:tabs>
        <w:spacing w:before="120" w:after="120" w:line="276" w:lineRule="auto"/>
        <w:ind w:firstLine="709"/>
        <w:jc w:val="both"/>
        <w:rPr>
          <w:rFonts w:ascii="Times New Roman" w:hAnsi="Times New Roman"/>
          <w:b/>
          <w:bCs/>
          <w:lang w:val="vi-VN"/>
        </w:rPr>
      </w:pPr>
      <w:r w:rsidRPr="009020A2">
        <w:rPr>
          <w:rFonts w:ascii="Times New Roman" w:hAnsi="Times New Roman"/>
          <w:b/>
          <w:bCs/>
          <w:lang w:val="vi-VN"/>
        </w:rPr>
        <w:t xml:space="preserve">2.2. Công tác tuyên truyền, phổ biến, giáo dục pháp luật về du lịch </w:t>
      </w:r>
    </w:p>
    <w:p w:rsidR="007169E2" w:rsidRPr="009020A2" w:rsidRDefault="007169E2" w:rsidP="009020A2">
      <w:pPr>
        <w:tabs>
          <w:tab w:val="left" w:pos="851"/>
        </w:tabs>
        <w:spacing w:before="120" w:after="120" w:line="276" w:lineRule="auto"/>
        <w:ind w:firstLine="709"/>
        <w:jc w:val="both"/>
        <w:rPr>
          <w:rStyle w:val="fontstyle01"/>
          <w:lang w:val="vi-VN"/>
        </w:rPr>
      </w:pPr>
      <w:r w:rsidRPr="009020A2">
        <w:rPr>
          <w:rStyle w:val="fontstyle01"/>
          <w:lang w:val="vi-VN"/>
        </w:rPr>
        <w:t>Trong quá trình triển khai thi hành Luật Điện ảnh năm 2022, Bộ Văn hóa, Thể thao và Du lịch đã chỉ đạo Cục Điện ảnh chủ động tham mưu, tổ chức triển khai đồng bộ công tác phổ biến, giáo dục pháp luật về điện ảnh với nhiều hình thức đa dạng, phù hợp với từng nhóm đối tượng, góp phần đưa các quy định của Luật và văn bản hướng dẫn thi hành sớm đi vào cuộc sống.</w:t>
      </w:r>
    </w:p>
    <w:p w:rsidR="007169E2" w:rsidRPr="009020A2" w:rsidRDefault="007169E2" w:rsidP="009020A2">
      <w:pPr>
        <w:tabs>
          <w:tab w:val="left" w:pos="851"/>
        </w:tabs>
        <w:spacing w:before="120" w:after="120" w:line="276" w:lineRule="auto"/>
        <w:ind w:firstLine="709"/>
        <w:jc w:val="both"/>
        <w:rPr>
          <w:rStyle w:val="fontstyle01"/>
          <w:lang w:val="vi-VN"/>
        </w:rPr>
      </w:pPr>
      <w:r w:rsidRPr="009020A2">
        <w:rPr>
          <w:rStyle w:val="fontstyle01"/>
          <w:lang w:val="vi-VN"/>
        </w:rPr>
        <w:t>Công tác phổ biến, giáo dục pháp luật được thực hiện thông qua các hoạt động như: tổ chức hội nghị triển khai luật; tập huấn chuyên đề; phổ biến trực tiếp các quy định pháp luật cho doanh nghiệp hoạt động phổ biến phim, đặc biệt là các doanh nghiệp phổ biến phim trên không gian mạng; đăng tải thông tin trên Cổng/Trang thông tin điện tử; biên soạn, in ấn và phát hành tài liệu pháp luật về điện ảnh. So với nhiệm kỳ trước, hoạt động này được triển khai sớm hơn, đồng bộ hơn và có trọng tâm, trọng điểm, đáp ứng yêu cầu thực tiễn quản lý nhà nước trong lĩnh vực điện ảnh.</w:t>
      </w:r>
    </w:p>
    <w:p w:rsidR="007169E2" w:rsidRPr="009020A2" w:rsidRDefault="007169E2" w:rsidP="009020A2">
      <w:pPr>
        <w:tabs>
          <w:tab w:val="left" w:pos="851"/>
        </w:tabs>
        <w:spacing w:before="120" w:after="120" w:line="276" w:lineRule="auto"/>
        <w:ind w:firstLine="709"/>
        <w:jc w:val="both"/>
        <w:rPr>
          <w:rStyle w:val="fontstyle01"/>
          <w:lang w:val="vi-VN"/>
        </w:rPr>
      </w:pPr>
      <w:r w:rsidRPr="009020A2">
        <w:rPr>
          <w:rStyle w:val="fontstyle01"/>
          <w:lang w:val="vi-VN"/>
        </w:rPr>
        <w:t>Cụ thể, Bộ Văn hóa, Thể thao và Du lịch đã:</w:t>
      </w:r>
    </w:p>
    <w:p w:rsidR="007169E2" w:rsidRPr="009020A2" w:rsidRDefault="007169E2" w:rsidP="009020A2">
      <w:pPr>
        <w:tabs>
          <w:tab w:val="left" w:pos="851"/>
        </w:tabs>
        <w:spacing w:before="120" w:after="120" w:line="276" w:lineRule="auto"/>
        <w:ind w:firstLine="709"/>
        <w:jc w:val="both"/>
        <w:rPr>
          <w:rStyle w:val="fontstyle01"/>
          <w:lang w:val="vi-VN"/>
        </w:rPr>
      </w:pPr>
      <w:r w:rsidRPr="009020A2">
        <w:rPr>
          <w:rStyle w:val="fontstyle01"/>
          <w:lang w:val="vi-VN"/>
        </w:rPr>
        <w:t>- Chỉ đạo tổ chức Hội nghị triển khai Luật Điện ảnh tại thành phố Hà Nội và Thành phố Hồ Chí Minh vào tháng 9 năm 2022.</w:t>
      </w:r>
    </w:p>
    <w:p w:rsidR="007169E2" w:rsidRPr="009020A2" w:rsidRDefault="007169E2" w:rsidP="009020A2">
      <w:pPr>
        <w:tabs>
          <w:tab w:val="left" w:pos="851"/>
        </w:tabs>
        <w:spacing w:before="120" w:after="120" w:line="276" w:lineRule="auto"/>
        <w:ind w:firstLine="709"/>
        <w:jc w:val="both"/>
        <w:rPr>
          <w:rStyle w:val="fontstyle01"/>
          <w:lang w:val="vi-VN"/>
        </w:rPr>
      </w:pPr>
      <w:r w:rsidRPr="009020A2">
        <w:rPr>
          <w:rStyle w:val="fontstyle01"/>
          <w:lang w:val="vi-VN"/>
        </w:rPr>
        <w:t>- Tham dự và phổ biến các quy định của Luật Đ</w:t>
      </w:r>
      <w:r w:rsidR="0027312D" w:rsidRPr="009020A2">
        <w:rPr>
          <w:rStyle w:val="fontstyle01"/>
          <w:lang w:val="vi-VN"/>
        </w:rPr>
        <w:t>iện ảnh số 05/2022/QH15 ngày 15/6/</w:t>
      </w:r>
      <w:r w:rsidRPr="009020A2">
        <w:rPr>
          <w:rStyle w:val="fontstyle01"/>
          <w:lang w:val="vi-VN"/>
        </w:rPr>
        <w:t>2022 của Quốc hội và Nghị định số 131/2022/NĐ</w:t>
      </w:r>
      <w:r w:rsidR="0027312D" w:rsidRPr="009020A2">
        <w:rPr>
          <w:rStyle w:val="fontstyle01"/>
          <w:lang w:val="vi-VN"/>
        </w:rPr>
        <w:t>-CP ngày 31/12/</w:t>
      </w:r>
      <w:r w:rsidRPr="009020A2">
        <w:rPr>
          <w:rStyle w:val="fontstyle01"/>
          <w:lang w:val="vi-VN"/>
        </w:rPr>
        <w:t xml:space="preserve">2022 </w:t>
      </w:r>
      <w:r w:rsidRPr="009020A2">
        <w:rPr>
          <w:rStyle w:val="fontstyle01"/>
          <w:lang w:val="vi-VN"/>
        </w:rPr>
        <w:lastRenderedPageBreak/>
        <w:t>của Chính phủ tại Hội nghị phổ biến, triển</w:t>
      </w:r>
      <w:r w:rsidR="0027312D" w:rsidRPr="009020A2">
        <w:rPr>
          <w:rStyle w:val="fontstyle01"/>
          <w:lang w:val="vi-VN"/>
        </w:rPr>
        <w:t xml:space="preserve"> khai pháp luật tổ chức ngày 14/4/</w:t>
      </w:r>
      <w:r w:rsidRPr="009020A2">
        <w:rPr>
          <w:rStyle w:val="fontstyle01"/>
          <w:lang w:val="vi-VN"/>
        </w:rPr>
        <w:t>2023 tại Thành phố Hồ Chí Minh.</w:t>
      </w:r>
    </w:p>
    <w:p w:rsidR="007169E2" w:rsidRPr="009020A2" w:rsidRDefault="007169E2" w:rsidP="009020A2">
      <w:pPr>
        <w:tabs>
          <w:tab w:val="left" w:pos="851"/>
        </w:tabs>
        <w:spacing w:before="120" w:after="120" w:line="276" w:lineRule="auto"/>
        <w:ind w:firstLine="709"/>
        <w:jc w:val="both"/>
        <w:rPr>
          <w:rStyle w:val="fontstyle01"/>
          <w:lang w:val="vi-VN"/>
        </w:rPr>
      </w:pPr>
      <w:r w:rsidRPr="009020A2">
        <w:rPr>
          <w:rStyle w:val="fontstyle01"/>
          <w:lang w:val="vi-VN"/>
        </w:rPr>
        <w:t>- Phối hợp với Thanh tra Bộ tổ chức Hội nghị phổ biến các quy định pháp luật về xử phạt vi phạm hành chính trong lĩnh vực điện ảnh tại thành phố Hà Nội.</w:t>
      </w:r>
    </w:p>
    <w:p w:rsidR="007169E2" w:rsidRPr="009020A2" w:rsidRDefault="007169E2" w:rsidP="009020A2">
      <w:pPr>
        <w:tabs>
          <w:tab w:val="left" w:pos="851"/>
        </w:tabs>
        <w:spacing w:before="120" w:after="120" w:line="276" w:lineRule="auto"/>
        <w:ind w:firstLine="709"/>
        <w:jc w:val="both"/>
        <w:rPr>
          <w:rStyle w:val="fontstyle01"/>
          <w:lang w:val="vi-VN"/>
        </w:rPr>
      </w:pPr>
      <w:r w:rsidRPr="009020A2">
        <w:rPr>
          <w:rStyle w:val="fontstyle01"/>
          <w:lang w:val="vi-VN"/>
        </w:rPr>
        <w:t>- Chỉ đạo biên soạn, in và phát hành cuốn sách “Các văn bản quy phạm pháp luật lĩnh vực điện ảnh” phục vụ công tác nghiên cứu, áp dụng pháp luật của các cơ quan, tổ chức, cá nhân hoạt động trong lĩnh vực điện ảnh.</w:t>
      </w:r>
    </w:p>
    <w:p w:rsidR="007169E2" w:rsidRPr="009020A2" w:rsidRDefault="007169E2" w:rsidP="009020A2">
      <w:pPr>
        <w:tabs>
          <w:tab w:val="left" w:pos="851"/>
        </w:tabs>
        <w:spacing w:before="120" w:after="120" w:line="276" w:lineRule="auto"/>
        <w:ind w:firstLine="709"/>
        <w:jc w:val="both"/>
        <w:rPr>
          <w:rStyle w:val="fontstyle01"/>
          <w:lang w:val="vi-VN"/>
        </w:rPr>
      </w:pPr>
      <w:r w:rsidRPr="009020A2">
        <w:rPr>
          <w:rStyle w:val="fontstyle01"/>
          <w:lang w:val="vi-VN"/>
        </w:rPr>
        <w:t>- Tổ chức Hội nghị triển khai, phổ biến các văn bản quy phạm pháp luật hướng dẫn thi hành Luật Đ</w:t>
      </w:r>
      <w:r w:rsidR="0027312D" w:rsidRPr="009020A2">
        <w:rPr>
          <w:rStyle w:val="fontstyle01"/>
          <w:lang w:val="vi-VN"/>
        </w:rPr>
        <w:t>iện ảnh vào tháng 12/</w:t>
      </w:r>
      <w:r w:rsidRPr="009020A2">
        <w:rPr>
          <w:rStyle w:val="fontstyle01"/>
          <w:lang w:val="vi-VN"/>
        </w:rPr>
        <w:t>2023 nhằm phổ biến nội dung của 01 Nghị định và 04 Thông tư hướng dẫn thi hành Luật.</w:t>
      </w:r>
    </w:p>
    <w:p w:rsidR="007169E2" w:rsidRPr="009020A2" w:rsidRDefault="007169E2" w:rsidP="009020A2">
      <w:pPr>
        <w:tabs>
          <w:tab w:val="left" w:pos="851"/>
        </w:tabs>
        <w:spacing w:before="120" w:after="120" w:line="276" w:lineRule="auto"/>
        <w:ind w:firstLine="709"/>
        <w:jc w:val="both"/>
        <w:rPr>
          <w:rStyle w:val="fontstyle01"/>
          <w:lang w:val="vi-VN"/>
        </w:rPr>
      </w:pPr>
      <w:r w:rsidRPr="009020A2">
        <w:rPr>
          <w:rStyle w:val="fontstyle01"/>
          <w:lang w:val="vi-VN"/>
        </w:rPr>
        <w:t>- Ban hành Công văn gửi 24 doanh nghiệp, tổ chức để phổ biến các quy định pháp luật về phổ biến phim trên không gian mạng, đồng thời yêu cầu các doanh nghiệp, tổ chức nghiêm túc tuân thủ quy định của pháp luật Việt Nam khi thực hiện hoạt động phổ biến phim trên không gian mạng.</w:t>
      </w:r>
    </w:p>
    <w:p w:rsidR="00B10584" w:rsidRPr="009020A2" w:rsidRDefault="007169E2" w:rsidP="009020A2">
      <w:pPr>
        <w:tabs>
          <w:tab w:val="left" w:pos="851"/>
        </w:tabs>
        <w:spacing w:before="120" w:after="120" w:line="276" w:lineRule="auto"/>
        <w:ind w:firstLine="709"/>
        <w:jc w:val="both"/>
        <w:rPr>
          <w:rStyle w:val="fontstyle01"/>
          <w:lang w:val="vi-VN"/>
        </w:rPr>
      </w:pPr>
      <w:r w:rsidRPr="009020A2">
        <w:rPr>
          <w:rStyle w:val="fontstyle01"/>
          <w:lang w:val="vi-VN"/>
        </w:rPr>
        <w:t>Thông qua các hoạt động nêu trên, công tác phổ biến, giáo dục pháp luật về điện ảnh đã góp phần nâng cao nhận thức, trách nhiệm chấp hành pháp luật của các cơ quan, tổ chức, doanh nghiệp và cá nhân hoạt động trong lĩnh vực điện ảnh, tạo sự thống nhất trong quá trình tổ chức thi hành Luật Điện ảnh năm 2022.</w:t>
      </w:r>
    </w:p>
    <w:p w:rsidR="00B10584" w:rsidRPr="009020A2" w:rsidRDefault="00B10584" w:rsidP="009020A2">
      <w:pPr>
        <w:tabs>
          <w:tab w:val="left" w:pos="851"/>
        </w:tabs>
        <w:spacing w:before="120" w:after="120" w:line="276" w:lineRule="auto"/>
        <w:ind w:firstLine="709"/>
        <w:jc w:val="both"/>
        <w:rPr>
          <w:rFonts w:ascii="Times New Roman" w:hAnsi="Times New Roman"/>
          <w:b/>
          <w:lang w:val="vi-VN"/>
        </w:rPr>
      </w:pPr>
      <w:r w:rsidRPr="009020A2">
        <w:rPr>
          <w:rFonts w:ascii="Times New Roman" w:hAnsi="Times New Roman"/>
          <w:b/>
          <w:lang w:val="vi-VN"/>
        </w:rPr>
        <w:t xml:space="preserve">3. Kết quả triển khai thi hành Luật </w:t>
      </w:r>
      <w:r w:rsidR="0027312D" w:rsidRPr="009020A2">
        <w:rPr>
          <w:rFonts w:ascii="Times New Roman" w:hAnsi="Times New Roman"/>
          <w:b/>
          <w:lang w:val="vi-VN"/>
        </w:rPr>
        <w:t>Điện ảnh</w:t>
      </w:r>
      <w:r w:rsidRPr="009020A2">
        <w:rPr>
          <w:rFonts w:ascii="Times New Roman" w:hAnsi="Times New Roman"/>
          <w:b/>
          <w:lang w:val="vi-VN"/>
        </w:rPr>
        <w:t xml:space="preserve"> </w:t>
      </w:r>
    </w:p>
    <w:p w:rsidR="00B10584" w:rsidRPr="009020A2" w:rsidRDefault="00B10584" w:rsidP="009020A2">
      <w:pPr>
        <w:tabs>
          <w:tab w:val="left" w:pos="851"/>
        </w:tabs>
        <w:spacing w:before="120" w:after="120" w:line="276" w:lineRule="auto"/>
        <w:ind w:firstLine="709"/>
        <w:jc w:val="both"/>
        <w:rPr>
          <w:rFonts w:ascii="Times New Roman" w:hAnsi="Times New Roman"/>
          <w:b/>
          <w:bCs/>
          <w:lang w:val="vi-VN"/>
        </w:rPr>
      </w:pPr>
      <w:r w:rsidRPr="009020A2">
        <w:rPr>
          <w:rFonts w:ascii="Times New Roman" w:hAnsi="Times New Roman"/>
          <w:b/>
          <w:bCs/>
          <w:lang w:val="vi-VN"/>
        </w:rPr>
        <w:t>3.</w:t>
      </w:r>
      <w:r w:rsidRPr="009020A2">
        <w:rPr>
          <w:rFonts w:ascii="Times New Roman" w:hAnsi="Times New Roman"/>
          <w:b/>
          <w:bCs/>
          <w:lang w:val="nl-NL"/>
        </w:rPr>
        <w:t>1. Việc ban hành các văn bản quy định chi tiết Luật</w:t>
      </w:r>
    </w:p>
    <w:p w:rsidR="00B10584" w:rsidRPr="009020A2" w:rsidRDefault="00B10584" w:rsidP="009020A2">
      <w:pPr>
        <w:spacing w:before="120" w:after="120" w:line="276" w:lineRule="auto"/>
        <w:ind w:firstLine="709"/>
        <w:jc w:val="both"/>
        <w:rPr>
          <w:rStyle w:val="fontstyle01"/>
          <w:lang w:val="vi-VN"/>
        </w:rPr>
      </w:pPr>
      <w:r w:rsidRPr="009020A2">
        <w:rPr>
          <w:rStyle w:val="fontstyle01"/>
          <w:lang w:val="vi-VN"/>
        </w:rPr>
        <w:t xml:space="preserve">Triển khai </w:t>
      </w:r>
      <w:r w:rsidR="00D748E1" w:rsidRPr="009020A2">
        <w:rPr>
          <w:rStyle w:val="fontstyle01"/>
          <w:lang w:val="vi-VN"/>
        </w:rPr>
        <w:t>Quyết định số 917/QĐ-TTg ngày 01/8/2022 của Thủ tướng Chính phủ ban hành Danh mục và phân công cơ quan chủ trì soạn thảo văn bản quy định chi tiết thi hành các luật, nghị quyết được Quốc hội khóa XV thông qua tại Kỳ họp 3</w:t>
      </w:r>
      <w:r w:rsidRPr="009020A2">
        <w:rPr>
          <w:rStyle w:val="fontstyle01"/>
          <w:lang w:val="vi-VN"/>
        </w:rPr>
        <w:t>, Bộ Văn hóa, Thể thao và Du lịch đã chủ trì xây dựng, trình Chính phủ ban hành 0</w:t>
      </w:r>
      <w:r w:rsidR="00D748E1" w:rsidRPr="009020A2">
        <w:rPr>
          <w:rStyle w:val="fontstyle01"/>
          <w:lang w:val="vi-VN"/>
        </w:rPr>
        <w:t>1</w:t>
      </w:r>
      <w:r w:rsidRPr="009020A2">
        <w:rPr>
          <w:rStyle w:val="fontstyle01"/>
          <w:lang w:val="vi-VN"/>
        </w:rPr>
        <w:t xml:space="preserve"> Nghị định, đồng thời ban hành theo thẩm quyền 0</w:t>
      </w:r>
      <w:r w:rsidR="00D748E1" w:rsidRPr="009020A2">
        <w:rPr>
          <w:rStyle w:val="fontstyle01"/>
          <w:lang w:val="vi-VN"/>
        </w:rPr>
        <w:t>4</w:t>
      </w:r>
      <w:r w:rsidRPr="009020A2">
        <w:rPr>
          <w:rStyle w:val="fontstyle01"/>
          <w:lang w:val="vi-VN"/>
        </w:rPr>
        <w:t xml:space="preserve"> Thông tư quy định chi tiết Luật </w:t>
      </w:r>
      <w:r w:rsidR="00D748E1" w:rsidRPr="009020A2">
        <w:rPr>
          <w:rStyle w:val="fontstyle01"/>
          <w:lang w:val="vi-VN"/>
        </w:rPr>
        <w:t>Điện ảnh</w:t>
      </w:r>
      <w:r w:rsidRPr="009020A2">
        <w:rPr>
          <w:rStyle w:val="fontstyle01"/>
          <w:lang w:val="vi-VN"/>
        </w:rPr>
        <w:t>, gồm:</w:t>
      </w:r>
    </w:p>
    <w:p w:rsidR="00D748E1" w:rsidRPr="009020A2" w:rsidRDefault="00D748E1" w:rsidP="009020A2">
      <w:pPr>
        <w:spacing w:before="120" w:after="120" w:line="276" w:lineRule="auto"/>
        <w:ind w:firstLine="709"/>
        <w:jc w:val="both"/>
        <w:rPr>
          <w:rStyle w:val="fontstyle01"/>
          <w:lang w:val="vi-VN"/>
        </w:rPr>
      </w:pPr>
      <w:r w:rsidRPr="009020A2">
        <w:rPr>
          <w:rStyle w:val="fontstyle01"/>
          <w:lang w:val="vi-VN"/>
        </w:rPr>
        <w:t>- Nghị định số 131/2022/NĐ-CP ngày 31/12/2022 của Chính phủ quy định chi tiết một số điều của Luật Điện ảnh</w:t>
      </w:r>
      <w:r w:rsidR="00971095" w:rsidRPr="009020A2">
        <w:rPr>
          <w:rStyle w:val="fontstyle01"/>
          <w:lang w:val="vi-VN"/>
        </w:rPr>
        <w:t>.</w:t>
      </w:r>
    </w:p>
    <w:p w:rsidR="00D748E1" w:rsidRPr="009020A2" w:rsidRDefault="00D748E1" w:rsidP="009020A2">
      <w:pPr>
        <w:spacing w:before="120" w:after="120" w:line="276" w:lineRule="auto"/>
        <w:ind w:firstLine="709"/>
        <w:jc w:val="both"/>
        <w:rPr>
          <w:rStyle w:val="fontstyle01"/>
          <w:lang w:val="vi-VN"/>
        </w:rPr>
      </w:pPr>
      <w:r w:rsidRPr="009020A2">
        <w:rPr>
          <w:rStyle w:val="fontstyle01"/>
          <w:lang w:val="vi-VN"/>
        </w:rPr>
        <w:t>- Thông tư số 17/2022/TT-BVHTTDL ngày 27/12/2022 của Bộ trưởng Bộ Văn hóa, Thể thao và Du lịch quy định các mẫu văn bản trong hoạt động điện ảnh</w:t>
      </w:r>
      <w:r w:rsidR="00971095" w:rsidRPr="009020A2">
        <w:rPr>
          <w:rStyle w:val="fontstyle01"/>
          <w:lang w:val="vi-VN"/>
        </w:rPr>
        <w:t>.</w:t>
      </w:r>
    </w:p>
    <w:p w:rsidR="00D748E1" w:rsidRPr="009020A2" w:rsidRDefault="00D748E1" w:rsidP="009020A2">
      <w:pPr>
        <w:spacing w:before="120" w:after="120" w:line="276" w:lineRule="auto"/>
        <w:ind w:firstLine="709"/>
        <w:jc w:val="both"/>
        <w:rPr>
          <w:rStyle w:val="fontstyle01"/>
          <w:lang w:val="vi-VN"/>
        </w:rPr>
      </w:pPr>
      <w:r w:rsidRPr="009020A2">
        <w:rPr>
          <w:rStyle w:val="fontstyle01"/>
          <w:lang w:val="vi-VN"/>
        </w:rPr>
        <w:t>- Thông tư số 19/2022/TT-BVHTTDL ngày 30/12/2022 của Bộ trưởng Bộ Văn hóa, Thể thao và Du lịch quy định về tổ chức và hoạt động của Hội đồng thẩm định kịch bản sử dụng ngân sách nhà nước</w:t>
      </w:r>
      <w:r w:rsidR="00971095" w:rsidRPr="009020A2">
        <w:rPr>
          <w:rStyle w:val="fontstyle01"/>
          <w:lang w:val="vi-VN"/>
        </w:rPr>
        <w:t>.</w:t>
      </w:r>
    </w:p>
    <w:p w:rsidR="00D748E1" w:rsidRPr="009020A2" w:rsidRDefault="00D748E1" w:rsidP="009020A2">
      <w:pPr>
        <w:spacing w:before="120" w:after="120" w:line="276" w:lineRule="auto"/>
        <w:ind w:firstLine="709"/>
        <w:jc w:val="both"/>
        <w:rPr>
          <w:rStyle w:val="fontstyle01"/>
          <w:lang w:val="vi-VN"/>
        </w:rPr>
      </w:pPr>
      <w:r w:rsidRPr="009020A2">
        <w:rPr>
          <w:rStyle w:val="fontstyle01"/>
          <w:lang w:val="vi-VN"/>
        </w:rPr>
        <w:lastRenderedPageBreak/>
        <w:t>- Thông tư số  11/2023/TT-BVHTTDL ngày 05/10/2023 của Bộ trưởng Bộ Văn hóa, Thể thao và Du lịch quy định về tổ chức và hoạt động của Hội đồng thẩm định, phân loại phim</w:t>
      </w:r>
      <w:r w:rsidR="00971095" w:rsidRPr="009020A2">
        <w:rPr>
          <w:rStyle w:val="fontstyle01"/>
          <w:lang w:val="vi-VN"/>
        </w:rPr>
        <w:t>.</w:t>
      </w:r>
    </w:p>
    <w:p w:rsidR="00D748E1" w:rsidRPr="009020A2" w:rsidRDefault="00D748E1" w:rsidP="009020A2">
      <w:pPr>
        <w:spacing w:before="120" w:after="120" w:line="276" w:lineRule="auto"/>
        <w:ind w:firstLine="709"/>
        <w:jc w:val="both"/>
        <w:rPr>
          <w:rStyle w:val="fontstyle01"/>
          <w:lang w:val="vi-VN"/>
        </w:rPr>
      </w:pPr>
      <w:r w:rsidRPr="009020A2">
        <w:rPr>
          <w:rStyle w:val="fontstyle01"/>
          <w:lang w:val="vi-VN"/>
        </w:rPr>
        <w:t>- Thông tư số 05/2023/TT-BVHTTDL ngày 05/4/2023 của Bộ trưởng Bộ Văn hóa, Thể thao và Du lịch quy định tiêu chí phân loại phim và thực hiện hiển thị mức phân loại phim, cảnh báo</w:t>
      </w:r>
      <w:r w:rsidR="00971095" w:rsidRPr="009020A2">
        <w:rPr>
          <w:rStyle w:val="fontstyle01"/>
          <w:lang w:val="vi-VN"/>
        </w:rPr>
        <w:t>.</w:t>
      </w:r>
    </w:p>
    <w:p w:rsidR="00971095" w:rsidRPr="009020A2" w:rsidRDefault="00971095" w:rsidP="009020A2">
      <w:pPr>
        <w:spacing w:before="120" w:after="120" w:line="276" w:lineRule="auto"/>
        <w:ind w:firstLine="709"/>
        <w:jc w:val="both"/>
        <w:rPr>
          <w:rStyle w:val="fontstyle01"/>
          <w:lang w:val="vi-VN"/>
        </w:rPr>
      </w:pPr>
      <w:r w:rsidRPr="009020A2">
        <w:rPr>
          <w:rStyle w:val="fontstyle01"/>
          <w:lang w:val="vi-VN"/>
        </w:rPr>
        <w:t>Hệ thống văn bản quy định chi tiết Luật Điện ảnh đã kịp thời cụ thể hóa các quy định của Luật, tạo cơ sở pháp lý đầy đủ, thống nhất cho việc tổ chức triển khai thực hiện trên thực tế, bao quát các nội dung trọng tâm như: quy định chi tiết một số điều của Luật Điện ảnh; mẫu văn bản trong hoạt động điện ảnh; tổ chức và hoạt động của các hội đồng thẩm định kịch bản, thẩm định và phân loại phim; tiêu chí phân loại phim và việc hiển thị mức phân loại, cảnh báo đối với người xem. Quá trình xây dựng các văn bản quy định chi tiết được Bộ Văn hóa, Thể thao và Du lịch thực hiện đúng trình tự, thủ tục theo quy định của Luật Ban hành văn bản quy phạm pháp luật, có sự phối hợp chặt chẽ với các bộ, ngành, cơ quan, tổ chức có liên quan; đồng thời chú trọng việc lấy ý kiến của các cơ quan quản lý, chuyên gia, tổ chức, cá nhân hoạt động trong lĩnh vực điện ảnh nhằm bảo đảm tính khả thi, phù hợp với thực tiễn quản lý và hoạt động điện ảnh.</w:t>
      </w:r>
    </w:p>
    <w:p w:rsidR="00971095" w:rsidRPr="009020A2" w:rsidRDefault="00971095" w:rsidP="009020A2">
      <w:pPr>
        <w:spacing w:before="120" w:after="120" w:line="276" w:lineRule="auto"/>
        <w:ind w:firstLine="709"/>
        <w:jc w:val="both"/>
        <w:rPr>
          <w:rStyle w:val="fontstyle01"/>
          <w:lang w:val="vi-VN"/>
        </w:rPr>
      </w:pPr>
      <w:r w:rsidRPr="009020A2">
        <w:rPr>
          <w:rStyle w:val="fontstyle01"/>
          <w:lang w:val="vi-VN"/>
        </w:rPr>
        <w:t>Việc ban hành kịp thời, đồng bộ hệ thống văn bản quy định chi tiết thi hành Luật Điện ảnh đã góp phần quan trọng đưa các quy định của Luật sớm đi vào cuộc sống, nâng cao hiệu lực, hiệu quả quản lý nhà nước về điện ảnh, đồng thời tạo hành lang pháp lý rõ ràng, minh bạch cho các tổ chức, cá nhân tham gia hoạt động điện ảnh trong quá trình thực hiện.</w:t>
      </w:r>
    </w:p>
    <w:p w:rsidR="00B10584" w:rsidRPr="009020A2" w:rsidRDefault="00B10584" w:rsidP="009020A2">
      <w:pPr>
        <w:spacing w:before="120" w:after="120" w:line="276" w:lineRule="auto"/>
        <w:ind w:firstLine="709"/>
        <w:jc w:val="both"/>
        <w:rPr>
          <w:rStyle w:val="fontstyle01"/>
          <w:b/>
          <w:lang w:val="vi-VN"/>
        </w:rPr>
      </w:pPr>
      <w:r w:rsidRPr="009020A2">
        <w:rPr>
          <w:rStyle w:val="fontstyle01"/>
          <w:b/>
          <w:lang w:val="vi-VN"/>
        </w:rPr>
        <w:t xml:space="preserve">3.2. </w:t>
      </w:r>
      <w:r w:rsidR="00971095" w:rsidRPr="009020A2">
        <w:rPr>
          <w:rStyle w:val="fontstyle01"/>
          <w:b/>
          <w:lang w:val="vi-VN"/>
        </w:rPr>
        <w:t>Tình hình thực hiện quy định về hoạt động sản xuất phim tại Việt Nam của tổ chức, cá nhân nước ngoài (Điều 13)</w:t>
      </w:r>
    </w:p>
    <w:p w:rsidR="00971095" w:rsidRPr="009020A2" w:rsidRDefault="00971095" w:rsidP="009020A2">
      <w:pPr>
        <w:spacing w:before="120" w:after="120" w:line="276" w:lineRule="auto"/>
        <w:ind w:firstLine="709"/>
        <w:jc w:val="both"/>
        <w:rPr>
          <w:rStyle w:val="fontstyle01"/>
          <w:lang w:val="vi-VN"/>
        </w:rPr>
      </w:pPr>
      <w:r w:rsidRPr="009020A2">
        <w:rPr>
          <w:rStyle w:val="fontstyle01"/>
          <w:lang w:val="vi-VN"/>
        </w:rPr>
        <w:t>Trong thời gian qua, việc thực hiện quy định tại Điều 13 Luật Điện ảnh về hoạt động sản xuất phim tại Việt Nam của tổ chức, cá nhân nước ngoài đã đạt được một số kết quả tích cực. Các quy định cụ thể về Hồ sơ, trình tự, thủ tục cấp Giấy phép của Luật đã tạo hành lang pháp lý tương đối đầy đủ, góp phần thu hút các tổ chức, cá nhân nước ngoài đến Việt Nam sản xuất phim, góp phần quảng bá hình ảnh đất nước, con người và văn hóa Việt Nam ra quốc tế.</w:t>
      </w:r>
    </w:p>
    <w:p w:rsidR="00971095" w:rsidRPr="009020A2" w:rsidRDefault="00971095" w:rsidP="009020A2">
      <w:pPr>
        <w:spacing w:before="120" w:after="120" w:line="276" w:lineRule="auto"/>
        <w:ind w:firstLine="709"/>
        <w:jc w:val="both"/>
        <w:rPr>
          <w:rStyle w:val="fontstyle01"/>
          <w:lang w:val="vi-VN"/>
        </w:rPr>
      </w:pPr>
      <w:r w:rsidRPr="009020A2">
        <w:rPr>
          <w:rStyle w:val="fontstyle01"/>
          <w:lang w:val="vi-VN"/>
        </w:rPr>
        <w:t xml:space="preserve">Trong thời gian qua, Việt Nam đã đón tiếp và phối hợp với nhiều tổ chức, cá nhân nước ngoài đến khảo sát, quay phim và thực hiện các dự án điện ảnh. Các quốc gia có hoạt động sản xuất phim tại Việt Nam gồm: Ấn Độ, Nhật Bản, Hàn Quốc, Singapore, Indonesia, Thái Lan, Vương quốc Anh, Đức, Pháp, Italia, Hà </w:t>
      </w:r>
      <w:r w:rsidRPr="009020A2">
        <w:rPr>
          <w:rStyle w:val="fontstyle01"/>
          <w:lang w:val="vi-VN"/>
        </w:rPr>
        <w:lastRenderedPageBreak/>
        <w:t>Lan, Cộng hòa Séc và Serbia, Hoa Kỳ, Canada và Brazil, Liên bang Nga, Cộng hòa Kazakhstan…với số lượng dự án phim cung cấp dịch vụ quay phim sử dụng bối cảnh tại Việt Nam có sự tăng lên từ 13 dự án (năm 2023), đến 14 dự án (năm 2024) và 22 dự án (năm 2025).</w:t>
      </w:r>
    </w:p>
    <w:p w:rsidR="00971095" w:rsidRPr="009020A2" w:rsidRDefault="00971095" w:rsidP="009020A2">
      <w:pPr>
        <w:spacing w:before="120" w:after="120" w:line="276" w:lineRule="auto"/>
        <w:ind w:firstLine="709"/>
        <w:jc w:val="both"/>
        <w:rPr>
          <w:rStyle w:val="fontstyle01"/>
          <w:lang w:val="vi-VN"/>
        </w:rPr>
      </w:pPr>
      <w:r w:rsidRPr="009020A2">
        <w:rPr>
          <w:rStyle w:val="fontstyle01"/>
          <w:lang w:val="vi-VN"/>
        </w:rPr>
        <w:t>Các đoàn làm phim nước ngoài đã lựa chọn Việt Nam làm bối cảnh cho nhiều thể loại phim khác nhau, từ phim truyện, phim tài liệu, qua đó góp phần quảng bá hình ảnh đất nước, con người, văn hóa và danh lam thắng cảnh Việt Nam ra quốc tế. Quá trình triển khai các hoạt động sản xuất phim cơ bản tuân thủ quy định của Luật Điện ảnh và pháp luật có liên quan; đồng thời tăng cường hợp tác, giao lưu nghề nghiệp giữa các nhà làm phim Việt Nam và quốc tế.</w:t>
      </w:r>
    </w:p>
    <w:p w:rsidR="00971095" w:rsidRPr="009020A2" w:rsidRDefault="00971095" w:rsidP="009020A2">
      <w:pPr>
        <w:spacing w:before="120" w:after="120" w:line="276" w:lineRule="auto"/>
        <w:ind w:firstLine="709"/>
        <w:jc w:val="both"/>
        <w:rPr>
          <w:rStyle w:val="fontstyle01"/>
          <w:lang w:val="vi-VN"/>
        </w:rPr>
      </w:pPr>
      <w:r w:rsidRPr="009020A2">
        <w:rPr>
          <w:rStyle w:val="fontstyle01"/>
          <w:lang w:val="vi-VN"/>
        </w:rPr>
        <w:t>Sự tham gia của các quốc gia có nền công nghiệp điện ảnh phát triển đã tạo điều kiện để đội ngũ làm phim trong nước học hỏi kinh nghiệm, tiếp cận quy trình sản xuất chuyên nghiệp, công nghệ hiện đại, góp phần thúc đẩy phát triển ngành điện ảnh Việt Nam trong bối cảnh hội nhập quốc tế.</w:t>
      </w:r>
    </w:p>
    <w:p w:rsidR="00307BB6" w:rsidRPr="009020A2" w:rsidRDefault="00307BB6" w:rsidP="009020A2">
      <w:pPr>
        <w:spacing w:before="120" w:after="120" w:line="276" w:lineRule="auto"/>
        <w:ind w:firstLine="709"/>
        <w:jc w:val="both"/>
        <w:rPr>
          <w:rStyle w:val="fontstyle01"/>
          <w:lang w:val="vi-VN"/>
        </w:rPr>
      </w:pPr>
      <w:r w:rsidRPr="009020A2">
        <w:rPr>
          <w:rStyle w:val="fontstyle01"/>
          <w:lang w:val="vi-VN"/>
        </w:rPr>
        <w:t>Hoạt động phối hợp sản xuất phim giữa các đơn vị trong nước với đối tác nước ngoài ngày càng được quan tâm, triển khai theo đúng trình tự, thủ tục quy định; công tác thẩm định hồ sơ, cấp phép, được thực hiện nghiêm túc. Một số dự án có quy mô, chất lượng tốt đã góp phần thúc đẩy giao lưu văn hóa, học hỏi kinh nghiệm sản xuất phim tiên tiến, nâng cao năng lực chuyên môn cho đội ngũ làm phim trong nước.</w:t>
      </w:r>
    </w:p>
    <w:p w:rsidR="00B10584" w:rsidRPr="009020A2" w:rsidRDefault="00B10584" w:rsidP="009020A2">
      <w:pPr>
        <w:spacing w:before="120" w:after="120" w:line="276" w:lineRule="auto"/>
        <w:ind w:firstLine="709"/>
        <w:jc w:val="both"/>
        <w:rPr>
          <w:rStyle w:val="fontstyle01"/>
          <w:b/>
          <w:lang w:val="vi-VN"/>
        </w:rPr>
      </w:pPr>
      <w:r w:rsidRPr="009020A2">
        <w:rPr>
          <w:rStyle w:val="fontstyle01"/>
          <w:b/>
          <w:lang w:val="vi-VN"/>
        </w:rPr>
        <w:t xml:space="preserve">3.3. </w:t>
      </w:r>
      <w:r w:rsidR="00307BB6" w:rsidRPr="009020A2">
        <w:rPr>
          <w:rStyle w:val="fontstyle01"/>
          <w:b/>
          <w:lang w:val="vi-VN"/>
        </w:rPr>
        <w:t>Tình hình thực hiện quy định về Sản xuất phim sử dụng ngân sách nhà nước (Điều 14 Luật Điện ảnh)</w:t>
      </w:r>
    </w:p>
    <w:p w:rsidR="00307BB6" w:rsidRPr="009020A2" w:rsidRDefault="00307BB6" w:rsidP="009020A2">
      <w:pPr>
        <w:spacing w:before="120" w:after="120" w:line="276" w:lineRule="auto"/>
        <w:ind w:firstLine="709"/>
        <w:jc w:val="both"/>
        <w:rPr>
          <w:rStyle w:val="fontstyle01"/>
          <w:lang w:val="vi-VN"/>
        </w:rPr>
      </w:pPr>
      <w:r w:rsidRPr="009020A2">
        <w:rPr>
          <w:rStyle w:val="fontstyle01"/>
          <w:lang w:val="vi-VN"/>
        </w:rPr>
        <w:t>Thực tiễn thi hành Điều 14 Luật Điện ảnh cho thấy, quy định về sản xuất phim sử dụng ngân sách nhà nước đã bước đầu tạo cơ sở pháp lý cho việc tổ chức đặt hàng, giao nhiệm vụ, đấu thầu sản xuất phim phục vụ nhiệm vụ chính trị, tuyên truyền, giáo dục và bảo tồn, phát huy giá trị văn hóa dân tộc. Luật đã xác định rõ vai trò của các Bộ, ngành trung ương và Ủy ban nhân dân cấp tỉnh trong việc đầu tư sản xuất phim sử dụng ngân sách nhà nước, qua đó bảo đảm tính chủ động của các cơ quan, địa phương trong việc lựa chọn đề tài, nội dung phù hợp với yêu cầu thực tiễn.</w:t>
      </w:r>
    </w:p>
    <w:p w:rsidR="00307BB6" w:rsidRPr="009020A2" w:rsidRDefault="00307BB6" w:rsidP="009020A2">
      <w:pPr>
        <w:spacing w:before="120" w:after="120" w:line="276" w:lineRule="auto"/>
        <w:ind w:firstLine="709"/>
        <w:jc w:val="both"/>
        <w:rPr>
          <w:rStyle w:val="fontstyle01"/>
          <w:lang w:val="vi-VN"/>
        </w:rPr>
      </w:pPr>
      <w:r w:rsidRPr="009020A2">
        <w:rPr>
          <w:rStyle w:val="fontstyle01"/>
          <w:lang w:val="vi-VN"/>
        </w:rPr>
        <w:t>Việc thành lập Hội đồng thẩm định kịch bản, Hội đồng lựa chọn dự án sản xuất phim theo quy định của Bộ trưởng Bộ Văn hóa, Thể thao và Du lịch đã góp phần nâng cao chất lượng thẩm định, lựa chọn dự án; bảo đảm việc sử dụng</w:t>
      </w:r>
      <w:r w:rsidR="00DC4FD1" w:rsidRPr="009020A2">
        <w:rPr>
          <w:rStyle w:val="fontstyle01"/>
          <w:lang w:val="vi-VN"/>
        </w:rPr>
        <w:t xml:space="preserve"> ngân sách nhà nước cho sản xuất phim đúng mục đích, đúng định hướng chính trị, tư tưởng. Một số phim sản xuất từ nguồn ngân sách nhà nước đã phát huy hiệu quả </w:t>
      </w:r>
      <w:r w:rsidR="00DC4FD1" w:rsidRPr="009020A2">
        <w:rPr>
          <w:rStyle w:val="fontstyle01"/>
          <w:lang w:val="vi-VN"/>
        </w:rPr>
        <w:lastRenderedPageBreak/>
        <w:t>xã hội, tham dự các hoạt động chiếu phim, tuần phim, liên hoan phim trong nước và quốc tế.</w:t>
      </w:r>
    </w:p>
    <w:p w:rsidR="00B10584" w:rsidRPr="009020A2" w:rsidRDefault="00B10584" w:rsidP="009020A2">
      <w:pPr>
        <w:spacing w:before="120" w:after="120" w:line="276" w:lineRule="auto"/>
        <w:ind w:firstLine="709"/>
        <w:jc w:val="both"/>
        <w:rPr>
          <w:rStyle w:val="fontstyle21"/>
          <w:b w:val="0"/>
          <w:lang w:val="vi-VN"/>
        </w:rPr>
      </w:pPr>
      <w:r w:rsidRPr="009020A2">
        <w:rPr>
          <w:rStyle w:val="fontstyle01"/>
          <w:b/>
          <w:lang w:val="vi-VN"/>
        </w:rPr>
        <w:t xml:space="preserve">3.4. </w:t>
      </w:r>
      <w:r w:rsidR="00986195" w:rsidRPr="009020A2">
        <w:rPr>
          <w:rStyle w:val="fontstyle01"/>
          <w:b/>
          <w:lang w:val="vi-VN"/>
        </w:rPr>
        <w:t>Tình hình thực hiện quy định về Phổ biến phim tại địa điểm chiếu phim công cộng (Điều 22)</w:t>
      </w:r>
    </w:p>
    <w:p w:rsidR="00986195" w:rsidRPr="009020A2" w:rsidRDefault="00986195" w:rsidP="009020A2">
      <w:pPr>
        <w:tabs>
          <w:tab w:val="left" w:pos="851"/>
        </w:tabs>
        <w:spacing w:before="120" w:after="120" w:line="276" w:lineRule="auto"/>
        <w:ind w:firstLine="709"/>
        <w:jc w:val="both"/>
        <w:rPr>
          <w:rStyle w:val="fontstyle01"/>
          <w:lang w:val="vi-VN"/>
        </w:rPr>
      </w:pPr>
      <w:r w:rsidRPr="009020A2">
        <w:rPr>
          <w:rStyle w:val="fontstyle01"/>
          <w:lang w:val="vi-VN"/>
        </w:rPr>
        <w:t>Thực tiễn thi hành Điều 22 Luật Điện ảnh cho thấy, các quy định về phổ biến phim tại địa điểm chiếu phim công cộng đã góp phần hình thành khuôn khổ pháp lý cho hoạt động chiếu phim tại rạp chiếu phim, nhà văn hóa, quảng trường và các không gian công cộng khác. Các tổ chức, cá nhân phổ biến phim cơ bản thực hiện việc cung cấp danh mục phim chiếu cho cơ quan nhà nước có thẩm quyền tại địa phương, qua đó hỗ trợ công tác quản lý nội dung phim được phổ biến trên địa bàn.</w:t>
      </w:r>
    </w:p>
    <w:p w:rsidR="00B10584" w:rsidRPr="009020A2" w:rsidRDefault="00986195" w:rsidP="009020A2">
      <w:pPr>
        <w:tabs>
          <w:tab w:val="left" w:pos="851"/>
        </w:tabs>
        <w:spacing w:before="120" w:after="120" w:line="276" w:lineRule="auto"/>
        <w:ind w:firstLine="709"/>
        <w:jc w:val="both"/>
        <w:rPr>
          <w:rStyle w:val="fontstyle01"/>
          <w:lang w:val="vi-VN"/>
        </w:rPr>
      </w:pPr>
      <w:r w:rsidRPr="009020A2">
        <w:rPr>
          <w:rStyle w:val="fontstyle01"/>
          <w:lang w:val="vi-VN"/>
        </w:rPr>
        <w:t>Bên cạnh đó, việc áp dụng thống nhất hệ thống phân loại phim theo độ tuổi tại các địa điểm chiếu phim công cộng đã góp phần nâng cao ý thức tuân thủ pháp luật của các đơn vị phổ biến phim, bảo vệ quyền lợi của khán giả, đặc biệt là trẻ em, đồng thời tạo cơ sở để cơ quan quản lý nhà nước thực hiện công tác kiểm tra, giám sát.</w:t>
      </w:r>
    </w:p>
    <w:p w:rsidR="00B10584" w:rsidRPr="009020A2" w:rsidRDefault="00B10584" w:rsidP="009020A2">
      <w:pPr>
        <w:tabs>
          <w:tab w:val="left" w:pos="851"/>
        </w:tabs>
        <w:spacing w:before="120" w:after="120" w:line="276" w:lineRule="auto"/>
        <w:ind w:firstLine="709"/>
        <w:jc w:val="both"/>
        <w:rPr>
          <w:rStyle w:val="fontstyle01"/>
          <w:b/>
          <w:lang w:val="vi-VN"/>
        </w:rPr>
      </w:pPr>
      <w:r w:rsidRPr="009020A2">
        <w:rPr>
          <w:rStyle w:val="fontstyle01"/>
          <w:b/>
          <w:lang w:val="vi-VN"/>
        </w:rPr>
        <w:t xml:space="preserve">3.5. </w:t>
      </w:r>
      <w:r w:rsidR="00986195" w:rsidRPr="009020A2">
        <w:rPr>
          <w:rStyle w:val="fontstyle01"/>
          <w:b/>
          <w:lang w:val="vi-VN"/>
        </w:rPr>
        <w:t>Tình hình thực hiện quy định về Cấp Giấy phép phân loại phim (Điều 27)</w:t>
      </w:r>
    </w:p>
    <w:p w:rsidR="00986195" w:rsidRPr="009020A2" w:rsidRDefault="00986195" w:rsidP="009020A2">
      <w:pPr>
        <w:tabs>
          <w:tab w:val="left" w:pos="851"/>
        </w:tabs>
        <w:spacing w:before="120" w:after="120" w:line="276" w:lineRule="auto"/>
        <w:ind w:firstLine="709"/>
        <w:jc w:val="both"/>
        <w:rPr>
          <w:rStyle w:val="fontstyle01"/>
          <w:lang w:val="vi-VN"/>
        </w:rPr>
      </w:pPr>
      <w:r w:rsidRPr="009020A2">
        <w:rPr>
          <w:rStyle w:val="fontstyle01"/>
          <w:lang w:val="vi-VN"/>
        </w:rPr>
        <w:t>Thực tiễn thi hành Điều 27 Luật Điện ảnh cho thấy, quy định về cấp Giấy phép phân loại phim đã tạo cơ sở pháp lý quan trọng cho công tác quản lý nhà nước đối với hoạt động phổ biến phim tại rạp chiếu phim, địa điểm chiếu phim công cộng và trên không gian mạng. Việc chuyển từ cơ chế “cấp phép phổ biến phim” sang “phân loại phim theo độ tuổi” là bước tiến phù hợp với thông lệ quốc tế, góp phần nâng cao tính minh bạch, bảo vệ quyền lợi của khán giả, đặc biệt là trẻ em.</w:t>
      </w:r>
    </w:p>
    <w:p w:rsidR="00986195" w:rsidRPr="009020A2" w:rsidRDefault="00986195" w:rsidP="009020A2">
      <w:pPr>
        <w:tabs>
          <w:tab w:val="left" w:pos="851"/>
        </w:tabs>
        <w:spacing w:before="120" w:after="120" w:line="276" w:lineRule="auto"/>
        <w:ind w:firstLine="709"/>
        <w:jc w:val="both"/>
        <w:rPr>
          <w:rStyle w:val="fontstyle01"/>
          <w:lang w:val="vi-VN"/>
        </w:rPr>
      </w:pPr>
      <w:r w:rsidRPr="009020A2">
        <w:rPr>
          <w:rStyle w:val="fontstyle01"/>
          <w:lang w:val="vi-VN"/>
        </w:rPr>
        <w:t>Luật Điện ảnh và các văn bản hướng dẫn thi hành đã từng bước thực hiện phân cấp thẩm quyền cấp Giấy phép phân loại phim cho Ủy ban nhân dân cấp tỉnh đối với một số loại phim khi đáp ứng điều kiện theo quy định. Việc quy định rõ thành phần hồ sơ, trình tự, thủ tục cấp Giấy phép phân loại phim và thời hạn giải quyết đã góp phần chuẩn hóa quy trình, nâng cao trách nhiệm của cơ quan có thẩm quyền trong quá trình thẩm định, phân loại phim.</w:t>
      </w:r>
    </w:p>
    <w:p w:rsidR="00B10584" w:rsidRPr="009020A2" w:rsidRDefault="00B10584" w:rsidP="009020A2">
      <w:pPr>
        <w:tabs>
          <w:tab w:val="left" w:pos="851"/>
        </w:tabs>
        <w:spacing w:before="120" w:after="120" w:line="276" w:lineRule="auto"/>
        <w:ind w:firstLine="709"/>
        <w:jc w:val="both"/>
        <w:rPr>
          <w:rFonts w:ascii="Times New Roman" w:hAnsi="Times New Roman"/>
          <w:b/>
          <w:bCs/>
          <w:lang w:val="vi"/>
        </w:rPr>
      </w:pPr>
      <w:r w:rsidRPr="009020A2">
        <w:rPr>
          <w:rFonts w:ascii="Times New Roman" w:hAnsi="Times New Roman"/>
          <w:b/>
          <w:lang w:val="vi-VN"/>
        </w:rPr>
        <w:t>4</w:t>
      </w:r>
      <w:r w:rsidRPr="009020A2">
        <w:rPr>
          <w:rFonts w:ascii="Times New Roman" w:hAnsi="Times New Roman"/>
          <w:b/>
          <w:lang w:val="vi"/>
        </w:rPr>
        <w:t xml:space="preserve">. </w:t>
      </w:r>
      <w:r w:rsidRPr="009020A2">
        <w:rPr>
          <w:rFonts w:ascii="Times New Roman" w:hAnsi="Times New Roman"/>
          <w:b/>
          <w:lang w:val="vi-VN"/>
        </w:rPr>
        <w:t>K</w:t>
      </w:r>
      <w:r w:rsidRPr="009020A2">
        <w:rPr>
          <w:rFonts w:ascii="Times New Roman" w:hAnsi="Times New Roman"/>
          <w:b/>
          <w:lang w:val="vi"/>
        </w:rPr>
        <w:t>hó khăn, vướng mắc, nguyên nhân</w:t>
      </w:r>
      <w:r w:rsidRPr="009020A2">
        <w:rPr>
          <w:rFonts w:ascii="Times New Roman" w:hAnsi="Times New Roman"/>
          <w:b/>
          <w:lang w:val="vi-VN"/>
        </w:rPr>
        <w:t xml:space="preserve"> và </w:t>
      </w:r>
      <w:r w:rsidRPr="009020A2">
        <w:rPr>
          <w:rFonts w:ascii="Times New Roman" w:hAnsi="Times New Roman"/>
          <w:b/>
          <w:bCs/>
          <w:lang w:val="vi"/>
        </w:rPr>
        <w:t>đề xuất, kiến nghị</w:t>
      </w:r>
    </w:p>
    <w:p w:rsidR="00B10584" w:rsidRPr="009020A2" w:rsidRDefault="00B10584" w:rsidP="009020A2">
      <w:pPr>
        <w:tabs>
          <w:tab w:val="left" w:pos="851"/>
        </w:tabs>
        <w:spacing w:before="120" w:after="120" w:line="276" w:lineRule="auto"/>
        <w:ind w:firstLine="709"/>
        <w:jc w:val="both"/>
        <w:rPr>
          <w:rFonts w:ascii="Times New Roman" w:hAnsi="Times New Roman"/>
          <w:b/>
          <w:bCs/>
          <w:lang w:val="vi"/>
        </w:rPr>
      </w:pPr>
      <w:r w:rsidRPr="009020A2">
        <w:rPr>
          <w:rFonts w:ascii="Times New Roman" w:hAnsi="Times New Roman"/>
          <w:b/>
          <w:bCs/>
          <w:lang w:val="vi"/>
        </w:rPr>
        <w:t xml:space="preserve">4.1. </w:t>
      </w:r>
      <w:r w:rsidRPr="009020A2">
        <w:rPr>
          <w:rFonts w:ascii="Times New Roman" w:hAnsi="Times New Roman"/>
          <w:b/>
          <w:lang w:val="vi-VN"/>
        </w:rPr>
        <w:t>K</w:t>
      </w:r>
      <w:r w:rsidRPr="009020A2">
        <w:rPr>
          <w:rFonts w:ascii="Times New Roman" w:hAnsi="Times New Roman"/>
          <w:b/>
          <w:lang w:val="vi"/>
        </w:rPr>
        <w:t>hó khăn, vướng mắc, nguyên nhân</w:t>
      </w:r>
    </w:p>
    <w:p w:rsidR="00B10584" w:rsidRPr="009020A2" w:rsidRDefault="00B10584" w:rsidP="009020A2">
      <w:pPr>
        <w:tabs>
          <w:tab w:val="left" w:pos="851"/>
        </w:tabs>
        <w:spacing w:before="120" w:after="120" w:line="276" w:lineRule="auto"/>
        <w:ind w:firstLine="709"/>
        <w:jc w:val="both"/>
        <w:rPr>
          <w:rFonts w:ascii="Times New Roman" w:hAnsi="Times New Roman"/>
          <w:bCs/>
          <w:lang w:val="vi"/>
        </w:rPr>
      </w:pPr>
      <w:r w:rsidRPr="009020A2">
        <w:rPr>
          <w:rFonts w:ascii="Times New Roman" w:hAnsi="Times New Roman"/>
          <w:bCs/>
          <w:lang w:val="vi"/>
        </w:rPr>
        <w:lastRenderedPageBreak/>
        <w:t xml:space="preserve">- Về việc </w:t>
      </w:r>
      <w:r w:rsidR="00986195" w:rsidRPr="009020A2">
        <w:rPr>
          <w:rFonts w:ascii="Times New Roman" w:hAnsi="Times New Roman"/>
          <w:bCs/>
          <w:lang w:val="vi"/>
        </w:rPr>
        <w:t>thực hiện quy định về hoạt động sản xuất phim tại Việt Nam của tổ chức, cá nhân nước ngoài (Điều 13)</w:t>
      </w:r>
      <w:r w:rsidRPr="009020A2">
        <w:rPr>
          <w:rFonts w:ascii="Times New Roman" w:hAnsi="Times New Roman"/>
          <w:bCs/>
          <w:lang w:val="vi"/>
        </w:rPr>
        <w:t>:</w:t>
      </w:r>
      <w:r w:rsidR="00986195" w:rsidRPr="009020A2">
        <w:rPr>
          <w:rFonts w:ascii="Times New Roman" w:hAnsi="Times New Roman"/>
          <w:lang w:val="vi"/>
        </w:rPr>
        <w:t xml:space="preserve"> </w:t>
      </w:r>
      <w:r w:rsidR="00986195" w:rsidRPr="009020A2">
        <w:rPr>
          <w:rFonts w:ascii="Times New Roman" w:hAnsi="Times New Roman"/>
          <w:bCs/>
          <w:lang w:val="vi"/>
        </w:rPr>
        <w:t>Qua thực tiễn thi hành điểm b khoản 4 Điều 13 Luật Điện ảnh cho thấy, thời hạn giải quyết thủ tục cấp Giấy phép cung cấp dịch vụ quay phim sử dụng bối cảnh tại Việt Nam hiện nay là 20 ngày trong điều kiện hồ sơ hợp lệ, về cơ bản bảo đảm yêu cầu quản lý nhà nước. Tuy nhiên, trong bối cảnh các dự án quay phim ngắn hạn, quay theo mùa hoặc gắn với kế hoạch sản xuất chặt chẽ của đối tác nước ngoài, thời hạn này cần được sửa đổi để bảo đảm tính kịp thời, linh hoạt của hoạt động sản xuất, kinh doanh trong lĩnh vực điện ảnh.</w:t>
      </w:r>
    </w:p>
    <w:p w:rsidR="00142CAB" w:rsidRPr="009020A2" w:rsidRDefault="00986195" w:rsidP="009020A2">
      <w:pPr>
        <w:tabs>
          <w:tab w:val="left" w:pos="851"/>
        </w:tabs>
        <w:spacing w:before="120" w:after="120" w:line="276" w:lineRule="auto"/>
        <w:ind w:firstLine="709"/>
        <w:jc w:val="both"/>
        <w:rPr>
          <w:rFonts w:ascii="Times New Roman" w:hAnsi="Times New Roman"/>
          <w:bCs/>
          <w:lang w:val="vi"/>
        </w:rPr>
      </w:pPr>
      <w:r w:rsidRPr="009020A2">
        <w:rPr>
          <w:rFonts w:ascii="Times New Roman" w:hAnsi="Times New Roman"/>
          <w:bCs/>
          <w:lang w:val="vi"/>
        </w:rPr>
        <w:t xml:space="preserve">- Việc thực hiện quy định về Sản xuất phim sử dụng ngân sách nhà nước (Điều 14 Luật Điện ảnh): </w:t>
      </w:r>
    </w:p>
    <w:p w:rsidR="00986195" w:rsidRPr="009020A2" w:rsidRDefault="00142CAB" w:rsidP="009020A2">
      <w:pPr>
        <w:tabs>
          <w:tab w:val="left" w:pos="851"/>
        </w:tabs>
        <w:spacing w:before="120" w:after="120" w:line="276" w:lineRule="auto"/>
        <w:ind w:firstLine="709"/>
        <w:jc w:val="both"/>
        <w:rPr>
          <w:rFonts w:ascii="Times New Roman" w:hAnsi="Times New Roman"/>
          <w:bCs/>
          <w:lang w:val="vi"/>
        </w:rPr>
      </w:pPr>
      <w:r w:rsidRPr="009020A2">
        <w:rPr>
          <w:rFonts w:ascii="Times New Roman" w:hAnsi="Times New Roman"/>
          <w:bCs/>
          <w:lang w:val="vi"/>
        </w:rPr>
        <w:t xml:space="preserve">+ </w:t>
      </w:r>
      <w:r w:rsidR="00986195" w:rsidRPr="009020A2">
        <w:rPr>
          <w:rFonts w:ascii="Times New Roman" w:hAnsi="Times New Roman"/>
          <w:bCs/>
          <w:lang w:val="vi"/>
        </w:rPr>
        <w:t>Quy định tại khoản 2 Điều 14 Luật Điện ảnh hiện hành xác định chủ đầu</w:t>
      </w:r>
      <w:r w:rsidRPr="009020A2">
        <w:rPr>
          <w:rFonts w:ascii="Times New Roman" w:hAnsi="Times New Roman"/>
          <w:bCs/>
          <w:lang w:val="vi"/>
        </w:rPr>
        <w:t xml:space="preserve"> </w:t>
      </w:r>
      <w:r w:rsidR="00986195" w:rsidRPr="009020A2">
        <w:rPr>
          <w:rFonts w:ascii="Times New Roman" w:hAnsi="Times New Roman"/>
          <w:bCs/>
          <w:lang w:val="vi"/>
        </w:rPr>
        <w:t>tư dự án sản xuất phim sử dụng ngân sách nhà nước chỉ bao gồm Bộ, cơ quan</w:t>
      </w:r>
      <w:r w:rsidRPr="009020A2">
        <w:rPr>
          <w:rFonts w:ascii="Times New Roman" w:hAnsi="Times New Roman"/>
          <w:bCs/>
          <w:lang w:val="vi"/>
        </w:rPr>
        <w:t xml:space="preserve"> </w:t>
      </w:r>
      <w:r w:rsidR="00986195" w:rsidRPr="009020A2">
        <w:rPr>
          <w:rFonts w:ascii="Times New Roman" w:hAnsi="Times New Roman"/>
          <w:bCs/>
          <w:lang w:val="vi"/>
        </w:rPr>
        <w:t>ngang Bộ, cơ quan thuộc Chính phủ, cơ quan trung ương của tổ chức chính trị,</w:t>
      </w:r>
      <w:r w:rsidRPr="009020A2">
        <w:rPr>
          <w:rFonts w:ascii="Times New Roman" w:hAnsi="Times New Roman"/>
          <w:bCs/>
          <w:lang w:val="vi"/>
        </w:rPr>
        <w:t xml:space="preserve"> </w:t>
      </w:r>
      <w:r w:rsidR="00986195" w:rsidRPr="009020A2">
        <w:rPr>
          <w:rFonts w:ascii="Times New Roman" w:hAnsi="Times New Roman"/>
          <w:bCs/>
          <w:lang w:val="vi"/>
        </w:rPr>
        <w:t>tổ chức chính trị, xã hội, tổ chức chính trị xã hội, nghề nghiệp và Ủy ban nhân</w:t>
      </w:r>
      <w:r w:rsidRPr="009020A2">
        <w:rPr>
          <w:rFonts w:ascii="Times New Roman" w:hAnsi="Times New Roman"/>
          <w:bCs/>
          <w:lang w:val="vi"/>
        </w:rPr>
        <w:t xml:space="preserve"> </w:t>
      </w:r>
      <w:r w:rsidR="00986195" w:rsidRPr="009020A2">
        <w:rPr>
          <w:rFonts w:ascii="Times New Roman" w:hAnsi="Times New Roman"/>
          <w:bCs/>
          <w:lang w:val="vi"/>
        </w:rPr>
        <w:t>dân cấp tỉnh. Cách quy định này trên thực tế đã làm hạn chế phạm vi các cơ</w:t>
      </w:r>
      <w:r w:rsidRPr="009020A2">
        <w:rPr>
          <w:rFonts w:ascii="Times New Roman" w:hAnsi="Times New Roman"/>
          <w:bCs/>
          <w:lang w:val="vi"/>
        </w:rPr>
        <w:t xml:space="preserve"> </w:t>
      </w:r>
      <w:r w:rsidR="00986195" w:rsidRPr="009020A2">
        <w:rPr>
          <w:rFonts w:ascii="Times New Roman" w:hAnsi="Times New Roman"/>
          <w:bCs/>
          <w:lang w:val="vi"/>
        </w:rPr>
        <w:t>quan có thể là chủ dự án sản xuất phim, trong khi nhiều cơ quan, đơn vị khác</w:t>
      </w:r>
      <w:r w:rsidRPr="009020A2">
        <w:rPr>
          <w:rFonts w:ascii="Times New Roman" w:hAnsi="Times New Roman"/>
          <w:bCs/>
          <w:lang w:val="vi"/>
        </w:rPr>
        <w:t xml:space="preserve"> </w:t>
      </w:r>
      <w:r w:rsidR="00986195" w:rsidRPr="009020A2">
        <w:rPr>
          <w:rFonts w:ascii="Times New Roman" w:hAnsi="Times New Roman"/>
          <w:bCs/>
          <w:lang w:val="vi"/>
        </w:rPr>
        <w:t>trực tiếp được giao nhiệm vụ, sử dụng ngân sách để tổ chức sản xuất phim phục</w:t>
      </w:r>
      <w:r w:rsidRPr="009020A2">
        <w:rPr>
          <w:rFonts w:ascii="Times New Roman" w:hAnsi="Times New Roman"/>
          <w:bCs/>
          <w:lang w:val="vi"/>
        </w:rPr>
        <w:t xml:space="preserve"> </w:t>
      </w:r>
      <w:r w:rsidR="00986195" w:rsidRPr="009020A2">
        <w:rPr>
          <w:rFonts w:ascii="Times New Roman" w:hAnsi="Times New Roman"/>
          <w:bCs/>
          <w:lang w:val="vi"/>
        </w:rPr>
        <w:t>vụ yêu cầu chuyên môn, tuyên truyền hoặc nhiệm vụ chính trị lại không thuộc</w:t>
      </w:r>
      <w:r w:rsidRPr="009020A2">
        <w:rPr>
          <w:rFonts w:ascii="Times New Roman" w:hAnsi="Times New Roman"/>
          <w:bCs/>
          <w:lang w:val="vi"/>
        </w:rPr>
        <w:t xml:space="preserve"> </w:t>
      </w:r>
      <w:r w:rsidR="00986195" w:rsidRPr="009020A2">
        <w:rPr>
          <w:rFonts w:ascii="Times New Roman" w:hAnsi="Times New Roman"/>
          <w:bCs/>
          <w:lang w:val="vi"/>
        </w:rPr>
        <w:t>các chủ thể nêu trên.</w:t>
      </w:r>
    </w:p>
    <w:p w:rsidR="00986195" w:rsidRPr="009020A2" w:rsidRDefault="00986195" w:rsidP="009020A2">
      <w:pPr>
        <w:tabs>
          <w:tab w:val="left" w:pos="851"/>
        </w:tabs>
        <w:spacing w:before="120" w:after="120" w:line="276" w:lineRule="auto"/>
        <w:ind w:firstLine="709"/>
        <w:jc w:val="both"/>
        <w:rPr>
          <w:rFonts w:ascii="Times New Roman" w:hAnsi="Times New Roman"/>
          <w:bCs/>
          <w:lang w:val="vi"/>
        </w:rPr>
      </w:pPr>
      <w:r w:rsidRPr="009020A2">
        <w:rPr>
          <w:rFonts w:ascii="Times New Roman" w:hAnsi="Times New Roman"/>
          <w:bCs/>
          <w:lang w:val="vi"/>
        </w:rPr>
        <w:t>Bên cạnh đó, việc giới hạn chủ đầu tư dự án theo danh mục cứng như</w:t>
      </w:r>
      <w:r w:rsidR="00142CAB" w:rsidRPr="009020A2">
        <w:rPr>
          <w:rFonts w:ascii="Times New Roman" w:hAnsi="Times New Roman"/>
          <w:bCs/>
          <w:lang w:val="vi"/>
        </w:rPr>
        <w:t xml:space="preserve"> </w:t>
      </w:r>
      <w:r w:rsidRPr="009020A2">
        <w:rPr>
          <w:rFonts w:ascii="Times New Roman" w:hAnsi="Times New Roman"/>
          <w:bCs/>
          <w:lang w:val="vi"/>
        </w:rPr>
        <w:t>trên chưa phản ánh đầy đủ thực tiễn quản lý ngân sách và tổ chức thực hiện</w:t>
      </w:r>
      <w:r w:rsidR="00142CAB" w:rsidRPr="009020A2">
        <w:rPr>
          <w:rFonts w:ascii="Times New Roman" w:hAnsi="Times New Roman"/>
          <w:bCs/>
          <w:lang w:val="vi"/>
        </w:rPr>
        <w:t xml:space="preserve"> </w:t>
      </w:r>
      <w:r w:rsidRPr="009020A2">
        <w:rPr>
          <w:rFonts w:ascii="Times New Roman" w:hAnsi="Times New Roman"/>
          <w:bCs/>
          <w:lang w:val="vi"/>
        </w:rPr>
        <w:t>nhiệm vụ hiện nay, nhất là trong bối cảnh tăng cường phân cấp, phân quyền và</w:t>
      </w:r>
      <w:r w:rsidR="00142CAB" w:rsidRPr="009020A2">
        <w:rPr>
          <w:rFonts w:ascii="Times New Roman" w:hAnsi="Times New Roman"/>
          <w:bCs/>
          <w:lang w:val="vi"/>
        </w:rPr>
        <w:t xml:space="preserve"> </w:t>
      </w:r>
      <w:r w:rsidRPr="009020A2">
        <w:rPr>
          <w:rFonts w:ascii="Times New Roman" w:hAnsi="Times New Roman"/>
          <w:bCs/>
          <w:lang w:val="vi"/>
        </w:rPr>
        <w:t>yêu cầu sử dụng ngân sách nhà nước linh hoạt, hiệu quả. Quy định này cũng</w:t>
      </w:r>
      <w:r w:rsidR="00142CAB" w:rsidRPr="009020A2">
        <w:rPr>
          <w:rFonts w:ascii="Times New Roman" w:hAnsi="Times New Roman"/>
          <w:bCs/>
          <w:lang w:val="vi"/>
        </w:rPr>
        <w:t xml:space="preserve"> </w:t>
      </w:r>
      <w:r w:rsidRPr="009020A2">
        <w:rPr>
          <w:rFonts w:ascii="Times New Roman" w:hAnsi="Times New Roman"/>
          <w:bCs/>
          <w:lang w:val="vi"/>
        </w:rPr>
        <w:t>chưa tạo điều kiện để các cơ quan sử dụng ngân sách ở các cấp, các đơn vị</w:t>
      </w:r>
      <w:r w:rsidR="00142CAB" w:rsidRPr="009020A2">
        <w:rPr>
          <w:rFonts w:ascii="Times New Roman" w:hAnsi="Times New Roman"/>
          <w:bCs/>
          <w:lang w:val="vi"/>
        </w:rPr>
        <w:t xml:space="preserve"> </w:t>
      </w:r>
      <w:r w:rsidRPr="009020A2">
        <w:rPr>
          <w:rFonts w:ascii="Times New Roman" w:hAnsi="Times New Roman"/>
          <w:bCs/>
          <w:lang w:val="vi"/>
        </w:rPr>
        <w:t>chuyên môn có đủ thẩm quyền pháp lý để trực tiếp làm chủ dự án sản xuất phim</w:t>
      </w:r>
      <w:r w:rsidR="00142CAB" w:rsidRPr="009020A2">
        <w:rPr>
          <w:rFonts w:ascii="Times New Roman" w:hAnsi="Times New Roman"/>
          <w:bCs/>
          <w:lang w:val="vi"/>
        </w:rPr>
        <w:t xml:space="preserve"> </w:t>
      </w:r>
      <w:r w:rsidRPr="009020A2">
        <w:rPr>
          <w:rFonts w:ascii="Times New Roman" w:hAnsi="Times New Roman"/>
          <w:bCs/>
          <w:lang w:val="vi"/>
        </w:rPr>
        <w:t xml:space="preserve">theo chức năng, nhiệm vụ được giao </w:t>
      </w:r>
    </w:p>
    <w:p w:rsidR="00986195" w:rsidRPr="009020A2" w:rsidRDefault="00142CAB" w:rsidP="009020A2">
      <w:pPr>
        <w:tabs>
          <w:tab w:val="left" w:pos="851"/>
        </w:tabs>
        <w:spacing w:before="120" w:after="120" w:line="276" w:lineRule="auto"/>
        <w:ind w:firstLine="709"/>
        <w:jc w:val="both"/>
        <w:rPr>
          <w:rFonts w:ascii="Times New Roman" w:hAnsi="Times New Roman"/>
          <w:bCs/>
          <w:lang w:val="vi"/>
        </w:rPr>
      </w:pPr>
      <w:r w:rsidRPr="009020A2">
        <w:rPr>
          <w:rFonts w:ascii="Times New Roman" w:hAnsi="Times New Roman"/>
          <w:bCs/>
          <w:lang w:val="vi"/>
        </w:rPr>
        <w:t>+ Các</w:t>
      </w:r>
      <w:r w:rsidR="00986195" w:rsidRPr="009020A2">
        <w:rPr>
          <w:rFonts w:ascii="Times New Roman" w:hAnsi="Times New Roman"/>
          <w:bCs/>
          <w:lang w:val="vi"/>
        </w:rPr>
        <w:t>h thức đầu tư sản xuất phim hiện nay chủ yếu dựa trên cơ chế</w:t>
      </w:r>
      <w:r w:rsidRPr="009020A2">
        <w:rPr>
          <w:rFonts w:ascii="Times New Roman" w:hAnsi="Times New Roman"/>
          <w:bCs/>
          <w:lang w:val="vi"/>
        </w:rPr>
        <w:t xml:space="preserve"> </w:t>
      </w:r>
      <w:r w:rsidR="00986195" w:rsidRPr="009020A2">
        <w:rPr>
          <w:rFonts w:ascii="Times New Roman" w:hAnsi="Times New Roman"/>
          <w:bCs/>
          <w:lang w:val="vi"/>
        </w:rPr>
        <w:t>Nhà nước đầu tư toàn bộ, trong khi nguồn lực ngân sách nhà nước có hạn, số lượng</w:t>
      </w:r>
      <w:r w:rsidRPr="009020A2">
        <w:rPr>
          <w:rFonts w:ascii="Times New Roman" w:hAnsi="Times New Roman"/>
          <w:bCs/>
          <w:lang w:val="vi"/>
        </w:rPr>
        <w:t xml:space="preserve"> </w:t>
      </w:r>
      <w:r w:rsidR="00986195" w:rsidRPr="009020A2">
        <w:rPr>
          <w:rFonts w:ascii="Times New Roman" w:hAnsi="Times New Roman"/>
          <w:bCs/>
          <w:lang w:val="vi"/>
        </w:rPr>
        <w:t>phim được đầu tư hằng năm ít, kinh phí sản xuất thấp, chưa khuyến khích được sự</w:t>
      </w:r>
      <w:r w:rsidRPr="009020A2">
        <w:rPr>
          <w:rFonts w:ascii="Times New Roman" w:hAnsi="Times New Roman"/>
          <w:bCs/>
          <w:lang w:val="vi"/>
        </w:rPr>
        <w:t xml:space="preserve"> </w:t>
      </w:r>
      <w:r w:rsidR="00986195" w:rsidRPr="009020A2">
        <w:rPr>
          <w:rFonts w:ascii="Times New Roman" w:hAnsi="Times New Roman"/>
          <w:bCs/>
          <w:lang w:val="vi"/>
        </w:rPr>
        <w:t>tham gia của các thành phần kinh tế khác vào lĩnh vực sản xuất phim.</w:t>
      </w:r>
    </w:p>
    <w:p w:rsidR="00986195" w:rsidRPr="009020A2" w:rsidRDefault="00142CAB" w:rsidP="009020A2">
      <w:pPr>
        <w:tabs>
          <w:tab w:val="left" w:pos="851"/>
        </w:tabs>
        <w:spacing w:before="120" w:after="120" w:line="276" w:lineRule="auto"/>
        <w:ind w:firstLine="709"/>
        <w:jc w:val="both"/>
        <w:rPr>
          <w:rFonts w:ascii="Times New Roman" w:hAnsi="Times New Roman"/>
          <w:bCs/>
          <w:lang w:val="vi"/>
        </w:rPr>
      </w:pPr>
      <w:r w:rsidRPr="009020A2">
        <w:rPr>
          <w:rFonts w:ascii="Times New Roman" w:hAnsi="Times New Roman"/>
          <w:bCs/>
          <w:lang w:val="vi"/>
        </w:rPr>
        <w:t>+</w:t>
      </w:r>
      <w:r w:rsidR="00986195" w:rsidRPr="009020A2">
        <w:rPr>
          <w:rFonts w:ascii="Times New Roman" w:hAnsi="Times New Roman"/>
          <w:bCs/>
          <w:lang w:val="vi"/>
        </w:rPr>
        <w:t xml:space="preserve"> Luật Điện ảnh chưa có quy định riêng về việc Nhà nước hỗ trợ</w:t>
      </w:r>
      <w:r w:rsidRPr="009020A2">
        <w:rPr>
          <w:rFonts w:ascii="Times New Roman" w:hAnsi="Times New Roman"/>
          <w:bCs/>
          <w:lang w:val="vi"/>
        </w:rPr>
        <w:t xml:space="preserve"> </w:t>
      </w:r>
      <w:r w:rsidR="00986195" w:rsidRPr="009020A2">
        <w:rPr>
          <w:rFonts w:ascii="Times New Roman" w:hAnsi="Times New Roman"/>
          <w:bCs/>
          <w:lang w:val="vi"/>
        </w:rPr>
        <w:t>một phần kinh phí để sản xuất phim, dẫn đến thiếu cơ sở pháp lý để triển khai</w:t>
      </w:r>
      <w:r w:rsidRPr="009020A2">
        <w:rPr>
          <w:rFonts w:ascii="Times New Roman" w:hAnsi="Times New Roman"/>
          <w:bCs/>
          <w:lang w:val="vi"/>
        </w:rPr>
        <w:t xml:space="preserve"> </w:t>
      </w:r>
      <w:r w:rsidR="00986195" w:rsidRPr="009020A2">
        <w:rPr>
          <w:rFonts w:ascii="Times New Roman" w:hAnsi="Times New Roman"/>
          <w:bCs/>
          <w:lang w:val="vi"/>
        </w:rPr>
        <w:t>các mô hình kết hợp nguồn lực giữa Nhà nước và xã hội. Trong bối cảnh chủ</w:t>
      </w:r>
      <w:r w:rsidRPr="009020A2">
        <w:rPr>
          <w:rFonts w:ascii="Times New Roman" w:hAnsi="Times New Roman"/>
          <w:bCs/>
          <w:lang w:val="vi"/>
        </w:rPr>
        <w:t xml:space="preserve"> </w:t>
      </w:r>
      <w:r w:rsidR="00986195" w:rsidRPr="009020A2">
        <w:rPr>
          <w:rFonts w:ascii="Times New Roman" w:hAnsi="Times New Roman"/>
          <w:bCs/>
          <w:lang w:val="vi"/>
        </w:rPr>
        <w:t xml:space="preserve">trương phát triển </w:t>
      </w:r>
      <w:r w:rsidR="00986195" w:rsidRPr="009020A2">
        <w:rPr>
          <w:rFonts w:ascii="Times New Roman" w:hAnsi="Times New Roman"/>
          <w:bCs/>
          <w:lang w:val="vi"/>
        </w:rPr>
        <w:lastRenderedPageBreak/>
        <w:t>công nghiệp văn hóa, việc chỉ dựa vào đầu tư công thuần túy</w:t>
      </w:r>
      <w:r w:rsidRPr="009020A2">
        <w:rPr>
          <w:rFonts w:ascii="Times New Roman" w:hAnsi="Times New Roman"/>
          <w:bCs/>
          <w:lang w:val="vi"/>
        </w:rPr>
        <w:t xml:space="preserve"> </w:t>
      </w:r>
      <w:r w:rsidR="00986195" w:rsidRPr="009020A2">
        <w:rPr>
          <w:rFonts w:ascii="Times New Roman" w:hAnsi="Times New Roman"/>
          <w:bCs/>
          <w:lang w:val="vi"/>
        </w:rPr>
        <w:t>không còn phù hợp với yêu cầu thực tiễn.</w:t>
      </w:r>
    </w:p>
    <w:p w:rsidR="00986195" w:rsidRPr="009020A2" w:rsidRDefault="00986195" w:rsidP="009020A2">
      <w:pPr>
        <w:tabs>
          <w:tab w:val="left" w:pos="851"/>
        </w:tabs>
        <w:spacing w:before="120" w:after="120" w:line="276" w:lineRule="auto"/>
        <w:ind w:firstLine="709"/>
        <w:jc w:val="both"/>
        <w:rPr>
          <w:rFonts w:ascii="Times New Roman" w:hAnsi="Times New Roman"/>
          <w:bCs/>
          <w:lang w:val="vi"/>
        </w:rPr>
      </w:pPr>
      <w:r w:rsidRPr="009020A2">
        <w:rPr>
          <w:rFonts w:ascii="Times New Roman" w:hAnsi="Times New Roman"/>
          <w:bCs/>
          <w:lang w:val="vi"/>
        </w:rPr>
        <w:t>- Tình hình thực hiện quy định về Phổ biến phim tại địa điểm chiếu phim công cộng (Điều 22)</w:t>
      </w:r>
      <w:r w:rsidR="00142CAB" w:rsidRPr="009020A2">
        <w:rPr>
          <w:rFonts w:ascii="Times New Roman" w:hAnsi="Times New Roman"/>
          <w:bCs/>
          <w:lang w:val="vi"/>
        </w:rPr>
        <w:t xml:space="preserve">: </w:t>
      </w:r>
      <w:r w:rsidRPr="009020A2">
        <w:rPr>
          <w:rFonts w:ascii="Times New Roman" w:hAnsi="Times New Roman"/>
          <w:bCs/>
          <w:lang w:val="vi"/>
        </w:rPr>
        <w:t>Thực tiễn triển khai cho thấy, quy định tại điểm a khoản 1 Điều 22 yêu</w:t>
      </w:r>
      <w:r w:rsidR="00142CAB" w:rsidRPr="009020A2">
        <w:rPr>
          <w:rFonts w:ascii="Times New Roman" w:hAnsi="Times New Roman"/>
          <w:bCs/>
          <w:lang w:val="vi"/>
        </w:rPr>
        <w:t xml:space="preserve"> </w:t>
      </w:r>
      <w:r w:rsidRPr="009020A2">
        <w:rPr>
          <w:rFonts w:ascii="Times New Roman" w:hAnsi="Times New Roman"/>
          <w:bCs/>
          <w:lang w:val="vi"/>
        </w:rPr>
        <w:t>cầu tổ chức phổ biến phim tại địa điểm chiếu phim công cộng phải bảo đảm các</w:t>
      </w:r>
      <w:r w:rsidR="00142CAB" w:rsidRPr="009020A2">
        <w:rPr>
          <w:rFonts w:ascii="Times New Roman" w:hAnsi="Times New Roman"/>
          <w:bCs/>
          <w:lang w:val="vi"/>
        </w:rPr>
        <w:t xml:space="preserve"> </w:t>
      </w:r>
      <w:r w:rsidRPr="009020A2">
        <w:rPr>
          <w:rFonts w:ascii="Times New Roman" w:hAnsi="Times New Roman"/>
          <w:bCs/>
          <w:lang w:val="vi"/>
        </w:rPr>
        <w:t>điều kiện về an ninh, trật tự, an toàn xã hội, y tế, phòng, chống cháy, nổ, bảo vệ</w:t>
      </w:r>
      <w:r w:rsidR="00142CAB" w:rsidRPr="009020A2">
        <w:rPr>
          <w:rFonts w:ascii="Times New Roman" w:hAnsi="Times New Roman"/>
          <w:bCs/>
          <w:lang w:val="vi"/>
        </w:rPr>
        <w:t xml:space="preserve"> </w:t>
      </w:r>
      <w:r w:rsidRPr="009020A2">
        <w:rPr>
          <w:rFonts w:ascii="Times New Roman" w:hAnsi="Times New Roman"/>
          <w:bCs/>
          <w:lang w:val="vi"/>
        </w:rPr>
        <w:t>môi trường và các điều kiện khác có liên quan theo quy định của pháp luật</w:t>
      </w:r>
      <w:r w:rsidR="00142CAB" w:rsidRPr="009020A2">
        <w:rPr>
          <w:rFonts w:ascii="Times New Roman" w:hAnsi="Times New Roman"/>
          <w:bCs/>
          <w:lang w:val="vi"/>
        </w:rPr>
        <w:t xml:space="preserve"> </w:t>
      </w:r>
      <w:r w:rsidRPr="009020A2">
        <w:rPr>
          <w:rFonts w:ascii="Times New Roman" w:hAnsi="Times New Roman"/>
          <w:bCs/>
          <w:lang w:val="vi"/>
        </w:rPr>
        <w:t>là quy định mang tính nguyên tắc chung, đã được điều chỉnh đầy đủ và chặt chẽ</w:t>
      </w:r>
      <w:r w:rsidR="00142CAB" w:rsidRPr="009020A2">
        <w:rPr>
          <w:rFonts w:ascii="Times New Roman" w:hAnsi="Times New Roman"/>
          <w:bCs/>
          <w:lang w:val="vi"/>
        </w:rPr>
        <w:t xml:space="preserve"> </w:t>
      </w:r>
      <w:r w:rsidRPr="009020A2">
        <w:rPr>
          <w:rFonts w:ascii="Times New Roman" w:hAnsi="Times New Roman"/>
          <w:bCs/>
          <w:lang w:val="vi"/>
        </w:rPr>
        <w:t>trong các luật chuyên ngành có liên quan.</w:t>
      </w:r>
    </w:p>
    <w:p w:rsidR="00986195" w:rsidRPr="009020A2" w:rsidRDefault="00986195" w:rsidP="009020A2">
      <w:pPr>
        <w:tabs>
          <w:tab w:val="left" w:pos="851"/>
        </w:tabs>
        <w:spacing w:before="120" w:after="120" w:line="276" w:lineRule="auto"/>
        <w:ind w:firstLine="709"/>
        <w:jc w:val="both"/>
        <w:rPr>
          <w:rFonts w:ascii="Times New Roman" w:hAnsi="Times New Roman"/>
          <w:bCs/>
          <w:lang w:val="vi"/>
        </w:rPr>
      </w:pPr>
      <w:r w:rsidRPr="009020A2">
        <w:rPr>
          <w:rFonts w:ascii="Times New Roman" w:hAnsi="Times New Roman"/>
          <w:bCs/>
          <w:lang w:val="vi"/>
        </w:rPr>
        <w:t>Việc tiếp tục quy định nội dung này trong Luật Điện ảnh dẫn đến trùng</w:t>
      </w:r>
      <w:r w:rsidR="00142CAB" w:rsidRPr="009020A2">
        <w:rPr>
          <w:rFonts w:ascii="Times New Roman" w:hAnsi="Times New Roman"/>
          <w:bCs/>
          <w:lang w:val="vi"/>
        </w:rPr>
        <w:t xml:space="preserve"> </w:t>
      </w:r>
      <w:r w:rsidRPr="009020A2">
        <w:rPr>
          <w:rFonts w:ascii="Times New Roman" w:hAnsi="Times New Roman"/>
          <w:bCs/>
          <w:lang w:val="vi"/>
        </w:rPr>
        <w:t>lặp với pháp luật về an ninh, trật tự, phòng cháy chữa cháy, môi trường, y tế,</w:t>
      </w:r>
      <w:r w:rsidR="00142CAB" w:rsidRPr="009020A2">
        <w:rPr>
          <w:rFonts w:ascii="Times New Roman" w:hAnsi="Times New Roman"/>
          <w:bCs/>
          <w:lang w:val="vi"/>
        </w:rPr>
        <w:t xml:space="preserve"> </w:t>
      </w:r>
      <w:r w:rsidRPr="009020A2">
        <w:rPr>
          <w:rFonts w:ascii="Times New Roman" w:hAnsi="Times New Roman"/>
          <w:bCs/>
          <w:lang w:val="vi"/>
        </w:rPr>
        <w:t>trong khi Luật Điện ảnh là luật chuyên ngành điều chỉnh hoạt động điện ảnh,</w:t>
      </w:r>
      <w:r w:rsidR="00142CAB" w:rsidRPr="009020A2">
        <w:rPr>
          <w:rFonts w:ascii="Times New Roman" w:hAnsi="Times New Roman"/>
          <w:bCs/>
          <w:lang w:val="vi"/>
        </w:rPr>
        <w:t xml:space="preserve"> </w:t>
      </w:r>
      <w:r w:rsidRPr="009020A2">
        <w:rPr>
          <w:rFonts w:ascii="Times New Roman" w:hAnsi="Times New Roman"/>
          <w:bCs/>
          <w:lang w:val="vi"/>
        </w:rPr>
        <w:t>không phải luật đặt ra điều kiện chung về an toàn, trật tự đối với địa điểm kinh</w:t>
      </w:r>
      <w:r w:rsidR="00142CAB" w:rsidRPr="009020A2">
        <w:rPr>
          <w:rFonts w:ascii="Times New Roman" w:hAnsi="Times New Roman"/>
          <w:bCs/>
          <w:lang w:val="vi"/>
        </w:rPr>
        <w:t xml:space="preserve"> </w:t>
      </w:r>
      <w:r w:rsidRPr="009020A2">
        <w:rPr>
          <w:rFonts w:ascii="Times New Roman" w:hAnsi="Times New Roman"/>
          <w:bCs/>
          <w:lang w:val="vi"/>
        </w:rPr>
        <w:t>doanh, hoạt động công cộng. Trên thực tế, các tổ chức, cá nhân phổ biến phim</w:t>
      </w:r>
      <w:r w:rsidR="00142CAB" w:rsidRPr="009020A2">
        <w:rPr>
          <w:rFonts w:ascii="Times New Roman" w:hAnsi="Times New Roman"/>
          <w:bCs/>
          <w:lang w:val="vi"/>
        </w:rPr>
        <w:t xml:space="preserve"> </w:t>
      </w:r>
      <w:r w:rsidRPr="009020A2">
        <w:rPr>
          <w:rFonts w:ascii="Times New Roman" w:hAnsi="Times New Roman"/>
          <w:bCs/>
          <w:lang w:val="vi"/>
        </w:rPr>
        <w:t>đã phải đáp ứng đầy đủ các điều kiện này theo quy định của pháp luật chuyên</w:t>
      </w:r>
      <w:r w:rsidR="00142CAB" w:rsidRPr="009020A2">
        <w:rPr>
          <w:rFonts w:ascii="Times New Roman" w:hAnsi="Times New Roman"/>
          <w:bCs/>
          <w:lang w:val="vi"/>
        </w:rPr>
        <w:t xml:space="preserve"> </w:t>
      </w:r>
      <w:r w:rsidRPr="009020A2">
        <w:rPr>
          <w:rFonts w:ascii="Times New Roman" w:hAnsi="Times New Roman"/>
          <w:bCs/>
          <w:lang w:val="vi"/>
        </w:rPr>
        <w:t>ngành, không phụ thuộc vào việc có hay không quy định tại Luật Điện ảnh.</w:t>
      </w:r>
    </w:p>
    <w:p w:rsidR="00986195" w:rsidRPr="009020A2" w:rsidRDefault="00986195" w:rsidP="009020A2">
      <w:pPr>
        <w:tabs>
          <w:tab w:val="left" w:pos="851"/>
        </w:tabs>
        <w:spacing w:before="120" w:after="120" w:line="276" w:lineRule="auto"/>
        <w:ind w:firstLine="709"/>
        <w:jc w:val="both"/>
        <w:rPr>
          <w:rFonts w:ascii="Times New Roman" w:hAnsi="Times New Roman"/>
          <w:bCs/>
          <w:lang w:val="vi"/>
        </w:rPr>
      </w:pPr>
      <w:r w:rsidRPr="009020A2">
        <w:rPr>
          <w:rFonts w:ascii="Times New Roman" w:hAnsi="Times New Roman"/>
          <w:bCs/>
          <w:lang w:val="vi"/>
        </w:rPr>
        <w:t>Ngoài ra, quy định tại điểm a khoản 1 Điều 22 có thể bị hiểu và áp dụng</w:t>
      </w:r>
      <w:r w:rsidR="00142CAB" w:rsidRPr="009020A2">
        <w:rPr>
          <w:rFonts w:ascii="Times New Roman" w:hAnsi="Times New Roman"/>
          <w:bCs/>
          <w:lang w:val="vi"/>
        </w:rPr>
        <w:t xml:space="preserve"> </w:t>
      </w:r>
      <w:r w:rsidRPr="009020A2">
        <w:rPr>
          <w:rFonts w:ascii="Times New Roman" w:hAnsi="Times New Roman"/>
          <w:bCs/>
          <w:lang w:val="vi"/>
        </w:rPr>
        <w:t>như một điều kiện bổ sung riêng đối với hoạt động phổ biến phim, làm phát sinh</w:t>
      </w:r>
      <w:r w:rsidR="00142CAB" w:rsidRPr="009020A2">
        <w:rPr>
          <w:rFonts w:ascii="Times New Roman" w:hAnsi="Times New Roman"/>
          <w:bCs/>
          <w:lang w:val="vi"/>
        </w:rPr>
        <w:t xml:space="preserve"> </w:t>
      </w:r>
      <w:r w:rsidRPr="009020A2">
        <w:rPr>
          <w:rFonts w:ascii="Times New Roman" w:hAnsi="Times New Roman"/>
          <w:bCs/>
          <w:lang w:val="vi"/>
        </w:rPr>
        <w:t>thêm yêu cầu tuân thủ, chưa phù hợp với chủ trương cắt giảm, đơn giản hóa điều</w:t>
      </w:r>
      <w:r w:rsidR="00142CAB" w:rsidRPr="009020A2">
        <w:rPr>
          <w:rFonts w:ascii="Times New Roman" w:hAnsi="Times New Roman"/>
          <w:bCs/>
          <w:lang w:val="vi"/>
        </w:rPr>
        <w:t xml:space="preserve"> </w:t>
      </w:r>
      <w:r w:rsidRPr="009020A2">
        <w:rPr>
          <w:rFonts w:ascii="Times New Roman" w:hAnsi="Times New Roman"/>
          <w:bCs/>
          <w:lang w:val="vi"/>
        </w:rPr>
        <w:t>kiện đầu tư, kinh doanh. Đối với các địa điểm chiếu phim công cộng ngoài trời,</w:t>
      </w:r>
      <w:r w:rsidR="00142CAB" w:rsidRPr="009020A2">
        <w:rPr>
          <w:rFonts w:ascii="Times New Roman" w:hAnsi="Times New Roman"/>
          <w:bCs/>
          <w:lang w:val="vi"/>
        </w:rPr>
        <w:t xml:space="preserve"> </w:t>
      </w:r>
      <w:r w:rsidRPr="009020A2">
        <w:rPr>
          <w:rFonts w:ascii="Times New Roman" w:hAnsi="Times New Roman"/>
          <w:bCs/>
          <w:lang w:val="vi"/>
        </w:rPr>
        <w:t>không gian mở, việc áp dụng đồng thời và cứng nhắc các điều kiện này trong</w:t>
      </w:r>
      <w:r w:rsidR="00142CAB" w:rsidRPr="009020A2">
        <w:rPr>
          <w:rFonts w:ascii="Times New Roman" w:hAnsi="Times New Roman"/>
          <w:bCs/>
          <w:lang w:val="vi"/>
        </w:rPr>
        <w:t xml:space="preserve"> </w:t>
      </w:r>
      <w:r w:rsidRPr="009020A2">
        <w:rPr>
          <w:rFonts w:ascii="Times New Roman" w:hAnsi="Times New Roman"/>
          <w:bCs/>
          <w:lang w:val="vi"/>
        </w:rPr>
        <w:t>khuôn khổ Luật Điện ảnh trên thực tế gặp nhiều khó khăn, làm giảm hiệu quả</w:t>
      </w:r>
      <w:r w:rsidR="00142CAB" w:rsidRPr="009020A2">
        <w:rPr>
          <w:rFonts w:ascii="Times New Roman" w:hAnsi="Times New Roman"/>
          <w:bCs/>
          <w:lang w:val="vi"/>
        </w:rPr>
        <w:t xml:space="preserve"> </w:t>
      </w:r>
      <w:r w:rsidRPr="009020A2">
        <w:rPr>
          <w:rFonts w:ascii="Times New Roman" w:hAnsi="Times New Roman"/>
          <w:bCs/>
          <w:lang w:val="vi"/>
        </w:rPr>
        <w:t>thực thi.</w:t>
      </w:r>
    </w:p>
    <w:p w:rsidR="00986195" w:rsidRPr="009020A2" w:rsidRDefault="00142CAB" w:rsidP="009020A2">
      <w:pPr>
        <w:tabs>
          <w:tab w:val="left" w:pos="851"/>
        </w:tabs>
        <w:spacing w:before="120" w:after="120" w:line="276" w:lineRule="auto"/>
        <w:ind w:firstLine="709"/>
        <w:jc w:val="both"/>
        <w:rPr>
          <w:rFonts w:ascii="Times New Roman" w:hAnsi="Times New Roman"/>
          <w:bCs/>
          <w:lang w:val="vi"/>
        </w:rPr>
      </w:pPr>
      <w:r w:rsidRPr="009020A2">
        <w:rPr>
          <w:rFonts w:ascii="Times New Roman" w:hAnsi="Times New Roman"/>
          <w:bCs/>
          <w:lang w:val="vi"/>
        </w:rPr>
        <w:t>- Về việc th</w:t>
      </w:r>
      <w:r w:rsidR="00986195" w:rsidRPr="009020A2">
        <w:rPr>
          <w:rFonts w:ascii="Times New Roman" w:hAnsi="Times New Roman"/>
          <w:bCs/>
          <w:lang w:val="vi"/>
        </w:rPr>
        <w:t xml:space="preserve">ực hiện quy định về Cấp Giấy phép phân loại phim (Điều 27): </w:t>
      </w:r>
    </w:p>
    <w:p w:rsidR="00142CAB" w:rsidRPr="009020A2" w:rsidRDefault="00142CAB" w:rsidP="009020A2">
      <w:pPr>
        <w:tabs>
          <w:tab w:val="left" w:pos="851"/>
        </w:tabs>
        <w:spacing w:before="120" w:after="120" w:line="276" w:lineRule="auto"/>
        <w:ind w:firstLine="709"/>
        <w:jc w:val="both"/>
        <w:rPr>
          <w:rStyle w:val="fontstyle01"/>
          <w:lang w:val="vi"/>
        </w:rPr>
      </w:pPr>
      <w:r w:rsidRPr="009020A2">
        <w:rPr>
          <w:rStyle w:val="fontstyle01"/>
          <w:lang w:val="vi"/>
        </w:rPr>
        <w:t>+</w:t>
      </w:r>
      <w:r w:rsidR="00986195" w:rsidRPr="009020A2">
        <w:rPr>
          <w:rStyle w:val="fontstyle01"/>
          <w:lang w:val="vi"/>
        </w:rPr>
        <w:t xml:space="preserve"> Thực tiễn thi hành quy định về cấp Giấy phép phân loại phim cho thấy,</w:t>
      </w:r>
      <w:r w:rsidR="00986195" w:rsidRPr="009020A2">
        <w:rPr>
          <w:rFonts w:ascii="Times New Roman" w:hAnsi="Times New Roman"/>
          <w:color w:val="000000"/>
          <w:lang w:val="vi"/>
        </w:rPr>
        <w:br/>
      </w:r>
      <w:r w:rsidR="00986195" w:rsidRPr="009020A2">
        <w:rPr>
          <w:rStyle w:val="fontstyle01"/>
          <w:lang w:val="vi"/>
        </w:rPr>
        <w:t>việc xác định chủ thể có thẩm quyền cấp Giấy phép là Bộ Văn hóa, Thể thao và</w:t>
      </w:r>
      <w:r w:rsidR="00986195" w:rsidRPr="009020A2">
        <w:rPr>
          <w:rFonts w:ascii="Times New Roman" w:hAnsi="Times New Roman"/>
          <w:color w:val="000000"/>
          <w:lang w:val="vi"/>
        </w:rPr>
        <w:br/>
      </w:r>
      <w:r w:rsidR="00986195" w:rsidRPr="009020A2">
        <w:rPr>
          <w:rStyle w:val="fontstyle01"/>
          <w:lang w:val="vi"/>
        </w:rPr>
        <w:t>Du lịch chưa thực sự phù hợp với yêu cầu phân cấp, phân quyền và thực tiễn tổ</w:t>
      </w:r>
      <w:r w:rsidR="00986195" w:rsidRPr="009020A2">
        <w:rPr>
          <w:rFonts w:ascii="Times New Roman" w:hAnsi="Times New Roman"/>
          <w:color w:val="000000"/>
          <w:lang w:val="vi"/>
        </w:rPr>
        <w:br/>
      </w:r>
      <w:r w:rsidR="00986195" w:rsidRPr="009020A2">
        <w:rPr>
          <w:rStyle w:val="fontstyle01"/>
          <w:lang w:val="vi"/>
        </w:rPr>
        <w:t>chức bộ máy hiện nay. Trên thực tế, hoạt động thẩm định, phân loại phim là</w:t>
      </w:r>
      <w:r w:rsidR="00986195" w:rsidRPr="009020A2">
        <w:rPr>
          <w:rFonts w:ascii="Times New Roman" w:hAnsi="Times New Roman"/>
          <w:color w:val="000000"/>
          <w:lang w:val="vi"/>
        </w:rPr>
        <w:br/>
      </w:r>
      <w:r w:rsidR="00986195" w:rsidRPr="009020A2">
        <w:rPr>
          <w:rStyle w:val="fontstyle01"/>
          <w:lang w:val="vi"/>
        </w:rPr>
        <w:t>nhiệm vụ chuyên môn được giao cho cơ quan chuyên trách về điện ảnh thuộc</w:t>
      </w:r>
      <w:r w:rsidR="00986195" w:rsidRPr="009020A2">
        <w:rPr>
          <w:rFonts w:ascii="Times New Roman" w:hAnsi="Times New Roman"/>
          <w:color w:val="000000"/>
          <w:lang w:val="vi"/>
        </w:rPr>
        <w:br/>
      </w:r>
      <w:r w:rsidR="00986195" w:rsidRPr="009020A2">
        <w:rPr>
          <w:rStyle w:val="fontstyle01"/>
          <w:lang w:val="vi"/>
        </w:rPr>
        <w:t>Bộ Văn hóa, Thể thao và Du lịch thực hiện; Bộ với tư cách là cơ quan quản lý</w:t>
      </w:r>
      <w:r w:rsidR="00986195" w:rsidRPr="009020A2">
        <w:rPr>
          <w:rFonts w:ascii="Times New Roman" w:hAnsi="Times New Roman"/>
          <w:color w:val="000000"/>
          <w:lang w:val="vi"/>
        </w:rPr>
        <w:br/>
      </w:r>
      <w:r w:rsidR="00986195" w:rsidRPr="009020A2">
        <w:rPr>
          <w:rStyle w:val="fontstyle01"/>
          <w:lang w:val="vi"/>
        </w:rPr>
        <w:t>nhà nước cấp Bộ không trực tiếp thực hiện các nghiệp vụ này.</w:t>
      </w:r>
    </w:p>
    <w:p w:rsidR="00142CAB" w:rsidRPr="009020A2" w:rsidRDefault="00142CAB" w:rsidP="009020A2">
      <w:pPr>
        <w:tabs>
          <w:tab w:val="left" w:pos="851"/>
        </w:tabs>
        <w:spacing w:before="120" w:after="120" w:line="276" w:lineRule="auto"/>
        <w:ind w:firstLine="709"/>
        <w:jc w:val="both"/>
        <w:rPr>
          <w:rStyle w:val="fontstyle01"/>
          <w:lang w:val="vi"/>
        </w:rPr>
      </w:pPr>
      <w:r w:rsidRPr="009020A2">
        <w:rPr>
          <w:rStyle w:val="fontstyle01"/>
          <w:lang w:val="vi"/>
        </w:rPr>
        <w:t>+ T</w:t>
      </w:r>
      <w:r w:rsidR="00986195" w:rsidRPr="009020A2">
        <w:rPr>
          <w:rStyle w:val="fontstyle01"/>
          <w:lang w:val="vi"/>
        </w:rPr>
        <w:t>hành phần hồ sơ đề nghị cấp Giấy phép phân loại phim còn</w:t>
      </w:r>
      <w:r w:rsidRPr="009020A2">
        <w:rPr>
          <w:rStyle w:val="fontstyle01"/>
          <w:lang w:val="vi"/>
        </w:rPr>
        <w:t xml:space="preserve"> </w:t>
      </w:r>
      <w:r w:rsidR="00986195" w:rsidRPr="009020A2">
        <w:rPr>
          <w:rStyle w:val="fontstyle01"/>
          <w:lang w:val="vi"/>
        </w:rPr>
        <w:t>một số nội dung trùng lặp, chưa cần thiết, như yêu cầu bản sao văn bản chứng</w:t>
      </w:r>
      <w:r w:rsidRPr="009020A2">
        <w:rPr>
          <w:rStyle w:val="fontstyle01"/>
          <w:lang w:val="vi"/>
        </w:rPr>
        <w:t xml:space="preserve"> </w:t>
      </w:r>
      <w:r w:rsidR="00986195" w:rsidRPr="009020A2">
        <w:rPr>
          <w:rStyle w:val="fontstyle01"/>
          <w:lang w:val="vi"/>
        </w:rPr>
        <w:t>minh quyền sở hữu hoặc quyền sử dụng phim hợp pháp trong mọi trường hợp,</w:t>
      </w:r>
      <w:r w:rsidRPr="009020A2">
        <w:rPr>
          <w:rStyle w:val="fontstyle01"/>
          <w:lang w:val="vi"/>
        </w:rPr>
        <w:t xml:space="preserve"> </w:t>
      </w:r>
      <w:r w:rsidR="00986195" w:rsidRPr="009020A2">
        <w:rPr>
          <w:rStyle w:val="fontstyle01"/>
          <w:lang w:val="vi"/>
        </w:rPr>
        <w:t>làm tăng chi phí tuân thủ và thời gian chuẩn bị hồ sơ của tổ chức, cá nhân.</w:t>
      </w:r>
    </w:p>
    <w:p w:rsidR="00986195" w:rsidRPr="009020A2" w:rsidRDefault="00142CAB" w:rsidP="009020A2">
      <w:pPr>
        <w:tabs>
          <w:tab w:val="left" w:pos="851"/>
        </w:tabs>
        <w:spacing w:before="120" w:after="120" w:line="276" w:lineRule="auto"/>
        <w:ind w:firstLine="709"/>
        <w:jc w:val="both"/>
        <w:rPr>
          <w:rFonts w:ascii="Times New Roman" w:hAnsi="Times New Roman"/>
          <w:bCs/>
          <w:lang w:val="vi"/>
        </w:rPr>
      </w:pPr>
      <w:r w:rsidRPr="009020A2">
        <w:rPr>
          <w:rStyle w:val="fontstyle01"/>
          <w:lang w:val="vi"/>
        </w:rPr>
        <w:lastRenderedPageBreak/>
        <w:t>+ T</w:t>
      </w:r>
      <w:r w:rsidR="00986195" w:rsidRPr="009020A2">
        <w:rPr>
          <w:rStyle w:val="fontstyle01"/>
          <w:lang w:val="vi"/>
        </w:rPr>
        <w:t>hời hạn giải quyết thủ tục hành chính hiện hành trong một số</w:t>
      </w:r>
      <w:r w:rsidRPr="009020A2">
        <w:rPr>
          <w:rStyle w:val="fontstyle01"/>
          <w:lang w:val="vi"/>
        </w:rPr>
        <w:t xml:space="preserve"> </w:t>
      </w:r>
      <w:r w:rsidR="00986195" w:rsidRPr="009020A2">
        <w:rPr>
          <w:rStyle w:val="fontstyle01"/>
          <w:lang w:val="vi"/>
        </w:rPr>
        <w:t>trường hợp chưa được tối ưu hóa. Đối với hồ sơ hợp lệ, nội dung phim rõ ràng,</w:t>
      </w:r>
      <w:r w:rsidRPr="009020A2">
        <w:rPr>
          <w:rStyle w:val="fontstyle01"/>
          <w:lang w:val="vi"/>
        </w:rPr>
        <w:t xml:space="preserve"> </w:t>
      </w:r>
      <w:r w:rsidR="00986195" w:rsidRPr="009020A2">
        <w:rPr>
          <w:rStyle w:val="fontstyle01"/>
          <w:lang w:val="vi"/>
        </w:rPr>
        <w:t>không có yếu tố vi phạm, việc áp dụng thời hạn tối đa theo quy định chung cần</w:t>
      </w:r>
      <w:r w:rsidRPr="009020A2">
        <w:rPr>
          <w:rStyle w:val="fontstyle01"/>
          <w:lang w:val="vi"/>
        </w:rPr>
        <w:t xml:space="preserve"> </w:t>
      </w:r>
      <w:r w:rsidR="00986195" w:rsidRPr="009020A2">
        <w:rPr>
          <w:rStyle w:val="fontstyle01"/>
          <w:lang w:val="vi"/>
        </w:rPr>
        <w:t>được sửa đổi để đáp ứng yêu cầu cải cách thủ tục hành chính trong lĩnh vực</w:t>
      </w:r>
      <w:r w:rsidRPr="009020A2">
        <w:rPr>
          <w:rStyle w:val="fontstyle01"/>
          <w:lang w:val="vi"/>
        </w:rPr>
        <w:t xml:space="preserve"> </w:t>
      </w:r>
      <w:r w:rsidR="00986195" w:rsidRPr="009020A2">
        <w:rPr>
          <w:rStyle w:val="fontstyle01"/>
          <w:lang w:val="vi"/>
        </w:rPr>
        <w:t>điện ảnh.</w:t>
      </w:r>
    </w:p>
    <w:p w:rsidR="00B10584" w:rsidRPr="009020A2" w:rsidRDefault="00B10584" w:rsidP="009020A2">
      <w:pPr>
        <w:tabs>
          <w:tab w:val="left" w:pos="851"/>
        </w:tabs>
        <w:spacing w:before="120" w:after="120" w:line="276" w:lineRule="auto"/>
        <w:ind w:firstLine="709"/>
        <w:jc w:val="both"/>
        <w:rPr>
          <w:rFonts w:ascii="Times New Roman" w:hAnsi="Times New Roman"/>
          <w:b/>
          <w:bCs/>
          <w:lang w:val="vi"/>
        </w:rPr>
      </w:pPr>
      <w:r w:rsidRPr="009020A2">
        <w:rPr>
          <w:rFonts w:ascii="Times New Roman" w:hAnsi="Times New Roman"/>
          <w:b/>
          <w:bCs/>
          <w:lang w:val="vi"/>
        </w:rPr>
        <w:t>4.2. Đề xuất, kiến nghị</w:t>
      </w:r>
    </w:p>
    <w:p w:rsidR="001D67CD" w:rsidRPr="009020A2" w:rsidRDefault="001D67CD" w:rsidP="009020A2">
      <w:pPr>
        <w:pStyle w:val="BodyText"/>
        <w:tabs>
          <w:tab w:val="left" w:pos="142"/>
        </w:tabs>
        <w:spacing w:before="120" w:after="120" w:line="276" w:lineRule="auto"/>
        <w:ind w:firstLine="709"/>
        <w:jc w:val="both"/>
        <w:rPr>
          <w:rStyle w:val="fontstyle01"/>
          <w:b w:val="0"/>
          <w:lang w:val="vi"/>
        </w:rPr>
      </w:pPr>
      <w:r w:rsidRPr="009020A2">
        <w:rPr>
          <w:rStyle w:val="fontstyle01"/>
          <w:b w:val="0"/>
          <w:lang w:val="vi"/>
        </w:rPr>
        <w:t xml:space="preserve">- Đối với quy định về hoạt động sản xuất phim tại Việt Nam của tổ chức, cá nhân nước ngoài (Điều 13 Luật Điện ảnh): </w:t>
      </w:r>
    </w:p>
    <w:p w:rsidR="001D67CD" w:rsidRPr="009020A2" w:rsidRDefault="001D67CD" w:rsidP="009020A2">
      <w:pPr>
        <w:pStyle w:val="BodyText"/>
        <w:tabs>
          <w:tab w:val="left" w:pos="142"/>
        </w:tabs>
        <w:spacing w:before="120" w:after="120" w:line="276" w:lineRule="auto"/>
        <w:ind w:firstLine="709"/>
        <w:jc w:val="both"/>
        <w:rPr>
          <w:rStyle w:val="fontstyle01"/>
          <w:b w:val="0"/>
          <w:lang w:val="vi"/>
        </w:rPr>
      </w:pPr>
      <w:r w:rsidRPr="009020A2">
        <w:rPr>
          <w:rStyle w:val="fontstyle01"/>
          <w:b w:val="0"/>
          <w:lang w:val="vi"/>
        </w:rPr>
        <w:t>Để tiếp tục thực hiện phương án cắt giảm, đơn giản hóa thủ tục hành chính liên quan đến hoạt động sản xuất, kinh doanh theo Quyết định số 1616/QĐ-TTg ngày 28/7/2025 của Thủ tướng Chính phủ, trên cơ sở thực tiễn triển khai quy định về hoạt động sản xuất phim tại Việt Nam của tổ chức, cá nhân nước ngoài, Bộ Văn hóa, Thể thao và Du lịch kiến nghị sửa đổi, bổ sung điểm b khoản 4 Điều 13 Luật Điện ảnh theo hướng rút ngắn thời hạn giải quyết hồ sơ. Cụ thể, đề xuất rút ngắn thời hạn giải quyết hồ sơ từ 20 ngày xuống còn 15 ngày đối với trường hợp hồ sơ hợp lệ, nhằm nâng cao tính kịp thời trong giải quyết thủ tục hành chính, tạo điều kiện thuận lợi hơn cho tổ chức, cá nhân nước ngoài khi thực hiện hoạt động sản xuất phim tại Việt Nam, đồng thời vẫn bảo đảm yêu cầu quản lý nhà nước về nội dung, an ninh, văn hóa. Đối với trường hợp kịch bản phải sửa nội dung do vi phạm quy định tại Điều 9 của Luật Điện ảnh và các quy định pháp luật có liên quan hoặc hồ sơ phải sửa đổi, bổ sung theo yêu cầu của Bộ Văn hóa, Thể thao và Du lịch, đề xuất rút ngắn thời hạn cấp Giấy phép từ 20 ngày xuống còn 15 ngày, kể từ ngày nhận được kịch bản đã sửa nội dung hoặc hồ sơ đã được sửa đổi, bổ sung đầy đủ thông tin.</w:t>
      </w:r>
    </w:p>
    <w:p w:rsidR="001D67CD" w:rsidRPr="009020A2" w:rsidRDefault="001D67CD" w:rsidP="009020A2">
      <w:pPr>
        <w:pStyle w:val="BodyText"/>
        <w:tabs>
          <w:tab w:val="left" w:pos="142"/>
        </w:tabs>
        <w:spacing w:before="120" w:after="120" w:line="276" w:lineRule="auto"/>
        <w:ind w:firstLine="709"/>
        <w:jc w:val="both"/>
        <w:rPr>
          <w:rStyle w:val="fontstyle01"/>
          <w:b w:val="0"/>
          <w:lang w:val="vi"/>
        </w:rPr>
      </w:pPr>
      <w:r w:rsidRPr="009020A2">
        <w:rPr>
          <w:rStyle w:val="fontstyle01"/>
          <w:b w:val="0"/>
          <w:lang w:val="vi"/>
        </w:rPr>
        <w:t xml:space="preserve">- Đối với quy định về sản xuất phim sử dụng ngân sách nhà nước (Điều 14 Luật Điện ảnh): Trên cơ sở thực tiễn tổ chức sản xuất phim sử dụng ngân sách nhà nước và nhằm bảo đảm sự rõ ràng, thống nhất trong phân định trách nhiệm giữa các chủ thể có liên quan, Bộ Văn hóa, Thể thao và Du lịch kiến nghị sửa đổi, bổ sung khoản 2 và khoản 3 Điều 14 Luật Điện ảnh theo hướng làm rõ khái niệm, vai trò và trách nhiệm của chủ dự án sản xuất phim (là cơ quan sử dụng ngân sách nhà nước để đặt hàng, giao nhiệm vụ, đấu thầu) và chủ đầu tư dự án sản xuất phim, qua đó bảo đảm phân định rõ trách nhiệm giữa các cơ quan trong quá trình tổ chức thực hiện. Đồng thời, kiến nghị bổ sung quy định về sản xuất phim sử dụng một phần ngân sách nhà nước nhằm tạo cơ sở pháp lý cho việc Nhà nước hỗ trợ một phần kinh phí để khuyến khích các thành phần kinh tế tham gia sản xuất phim. Quy định này phù hợp với xu hướng phát triển điện ảnh hiện nay, cho phép huy động các nguồn lực xã hội, nâng cao chất lượng tác phẩm, đồng thời giảm áp lực </w:t>
      </w:r>
      <w:r w:rsidRPr="009020A2">
        <w:rPr>
          <w:rStyle w:val="fontstyle01"/>
          <w:b w:val="0"/>
          <w:lang w:val="vi"/>
        </w:rPr>
        <w:lastRenderedPageBreak/>
        <w:t>cho ngân sách nhà nước. Việc bổ sung cơ chế hỗ trợ một phần kinh phí góp phần đa dạng hóa phương thức đầu tư sản xuất phim, từng bước hình thành mô hình hợp tác giữa Nhà nước và khu vực tư nhân trong lĩnh vực điện ảnh, phù hợp với chủ trương phát triển công nghiệp văn hóa và kinh tế điện ảnh trong giai đoạn mới.</w:t>
      </w:r>
    </w:p>
    <w:p w:rsidR="001D67CD" w:rsidRPr="009020A2" w:rsidRDefault="001D67CD" w:rsidP="009020A2">
      <w:pPr>
        <w:pStyle w:val="BodyText"/>
        <w:tabs>
          <w:tab w:val="left" w:pos="142"/>
        </w:tabs>
        <w:spacing w:before="120" w:after="120" w:line="276" w:lineRule="auto"/>
        <w:ind w:firstLine="709"/>
        <w:jc w:val="both"/>
        <w:rPr>
          <w:rStyle w:val="fontstyle01"/>
          <w:b w:val="0"/>
          <w:lang w:val="vi"/>
        </w:rPr>
      </w:pPr>
      <w:r w:rsidRPr="009020A2">
        <w:rPr>
          <w:rStyle w:val="fontstyle01"/>
          <w:b w:val="0"/>
          <w:lang w:val="vi"/>
        </w:rPr>
        <w:t>- Đối với quy định về hoạt động phổ biến phim tại địa điểm chiếu phim công cộng (Điều 22 Luật Điện ảnh): Từ yêu cầu thực tiễn triển khai và nhằm bảo đảm tính thống nhất, đồng bộ của hệ thống pháp luật, Bộ Văn hóa, Thể thao và Du lịch kiến nghị bãi bỏ điểm a khoản 1 Điều 22 Luật Điện ảnh.</w:t>
      </w:r>
      <w:r w:rsidR="009301E4" w:rsidRPr="009020A2">
        <w:rPr>
          <w:rStyle w:val="fontstyle01"/>
          <w:b w:val="0"/>
          <w:lang w:val="vi"/>
        </w:rPr>
        <w:t xml:space="preserve"> </w:t>
      </w:r>
      <w:r w:rsidRPr="009020A2">
        <w:rPr>
          <w:rStyle w:val="fontstyle01"/>
          <w:b w:val="0"/>
          <w:lang w:val="vi"/>
        </w:rPr>
        <w:t>Việc bãi bỏ quy định nêu trên nhằm:</w:t>
      </w:r>
      <w:r w:rsidR="009301E4" w:rsidRPr="009020A2">
        <w:rPr>
          <w:rStyle w:val="fontstyle01"/>
          <w:b w:val="0"/>
          <w:lang w:val="vi"/>
        </w:rPr>
        <w:t xml:space="preserve"> </w:t>
      </w:r>
      <w:r w:rsidRPr="009020A2">
        <w:rPr>
          <w:rStyle w:val="fontstyle01"/>
          <w:b w:val="0"/>
          <w:lang w:val="vi"/>
        </w:rPr>
        <w:t>Loại bỏ các quy định trùng lặp, không cần thiết, bảo đảm sự thống nhất, đồng bộ giữa Luật Điện ảnh và các luật có liên quan;</w:t>
      </w:r>
      <w:r w:rsidR="009301E4" w:rsidRPr="009020A2">
        <w:rPr>
          <w:rStyle w:val="fontstyle01"/>
          <w:b w:val="0"/>
          <w:lang w:val="vi"/>
        </w:rPr>
        <w:t xml:space="preserve"> t</w:t>
      </w:r>
      <w:r w:rsidRPr="009020A2">
        <w:rPr>
          <w:rStyle w:val="fontstyle01"/>
          <w:b w:val="0"/>
          <w:lang w:val="vi"/>
        </w:rPr>
        <w:t>hực hiện chủ trương cắt giảm, đơn giản hóa thủ tục hành chính, điều kiện đầu tư, kinh doanh theo Quyết định số 1616/QĐ-TTg ngày 28 tháng 7 năm 2025 của Thủ tướng Chính phủ;</w:t>
      </w:r>
      <w:r w:rsidR="009301E4" w:rsidRPr="009020A2">
        <w:rPr>
          <w:rStyle w:val="fontstyle01"/>
          <w:b w:val="0"/>
          <w:lang w:val="vi"/>
        </w:rPr>
        <w:t xml:space="preserve"> t</w:t>
      </w:r>
      <w:r w:rsidRPr="009020A2">
        <w:rPr>
          <w:rStyle w:val="fontstyle01"/>
          <w:b w:val="0"/>
          <w:lang w:val="vi"/>
        </w:rPr>
        <w:t>ập trung nội dung điều chỉnh của Luật Điện ảnh vào các yêu cầu mang tính đặc thù của hoạt động phổ biến phim, phù hợp với phạm vi điều chỉnh của Luật.</w:t>
      </w:r>
    </w:p>
    <w:p w:rsidR="009301E4" w:rsidRPr="009020A2" w:rsidRDefault="009301E4" w:rsidP="009020A2">
      <w:pPr>
        <w:pStyle w:val="BodyText"/>
        <w:tabs>
          <w:tab w:val="left" w:pos="142"/>
        </w:tabs>
        <w:spacing w:before="120" w:after="120" w:line="276" w:lineRule="auto"/>
        <w:ind w:firstLine="709"/>
        <w:jc w:val="both"/>
        <w:rPr>
          <w:rStyle w:val="fontstyle01"/>
          <w:b w:val="0"/>
          <w:lang w:val="vi"/>
        </w:rPr>
      </w:pPr>
      <w:r w:rsidRPr="009020A2">
        <w:rPr>
          <w:rStyle w:val="fontstyle01"/>
          <w:b w:val="0"/>
          <w:lang w:val="vi"/>
        </w:rPr>
        <w:t xml:space="preserve">- </w:t>
      </w:r>
      <w:r w:rsidRPr="009020A2">
        <w:rPr>
          <w:rStyle w:val="fontstyle01"/>
          <w:b w:val="0"/>
          <w:lang w:val="vi-VN"/>
        </w:rPr>
        <w:t>Đối với quy định về cấp Giấy phép phân loại phim (Điều 27 Luật Điện ảnh)</w:t>
      </w:r>
      <w:r w:rsidRPr="009020A2">
        <w:rPr>
          <w:rStyle w:val="fontstyle01"/>
          <w:b w:val="0"/>
          <w:lang w:val="vi"/>
        </w:rPr>
        <w:t xml:space="preserve">: </w:t>
      </w:r>
      <w:r w:rsidRPr="009020A2">
        <w:rPr>
          <w:rStyle w:val="fontstyle01"/>
          <w:b w:val="0"/>
          <w:lang w:val="vi-VN"/>
        </w:rPr>
        <w:t>Để phù hợp với chủ trương phân cấp, phân quyền trong quản lý nhà nước và thực tiễn tổ chức bộ máy hiện nay, Bộ Văn hóa, Thể thao và Du lịch kiến nghị sửa đổi quy định về thẩm quyền cấp Giấy phép phân loại phim theo hướng</w:t>
      </w:r>
      <w:r w:rsidRPr="009020A2">
        <w:rPr>
          <w:rStyle w:val="fontstyle01"/>
          <w:b w:val="0"/>
          <w:lang w:val="vi"/>
        </w:rPr>
        <w:t>:</w:t>
      </w:r>
    </w:p>
    <w:p w:rsidR="009301E4" w:rsidRPr="009020A2" w:rsidRDefault="009301E4" w:rsidP="009020A2">
      <w:pPr>
        <w:pStyle w:val="BodyText"/>
        <w:tabs>
          <w:tab w:val="left" w:pos="142"/>
        </w:tabs>
        <w:spacing w:before="120" w:after="120" w:line="276" w:lineRule="auto"/>
        <w:ind w:firstLine="709"/>
        <w:jc w:val="both"/>
        <w:rPr>
          <w:rStyle w:val="fontstyle01"/>
          <w:b w:val="0"/>
          <w:lang w:val="vi"/>
        </w:rPr>
      </w:pPr>
      <w:r w:rsidRPr="009020A2">
        <w:rPr>
          <w:rStyle w:val="fontstyle01"/>
          <w:b w:val="0"/>
          <w:lang w:val="vi"/>
        </w:rPr>
        <w:t>- X</w:t>
      </w:r>
      <w:r w:rsidRPr="009020A2">
        <w:rPr>
          <w:rStyle w:val="fontstyle01"/>
          <w:b w:val="0"/>
          <w:lang w:val="vi-VN"/>
        </w:rPr>
        <w:t>ác định thẩm quyền thuộc cơ quan nhà nước có thẩm quyền về điện ảnh thuộc Bộ Văn hóa, Thể thao và Du lịch, thay cho quy định mang tính khái quát trước đây.</w:t>
      </w:r>
      <w:r w:rsidRPr="009020A2">
        <w:rPr>
          <w:rStyle w:val="fontstyle01"/>
          <w:b w:val="0"/>
          <w:lang w:val="vi"/>
        </w:rPr>
        <w:t xml:space="preserve"> </w:t>
      </w:r>
    </w:p>
    <w:p w:rsidR="009301E4" w:rsidRPr="009020A2" w:rsidRDefault="009301E4" w:rsidP="009020A2">
      <w:pPr>
        <w:pStyle w:val="BodyText"/>
        <w:tabs>
          <w:tab w:val="left" w:pos="142"/>
        </w:tabs>
        <w:spacing w:before="120" w:after="120" w:line="276" w:lineRule="auto"/>
        <w:ind w:firstLine="709"/>
        <w:jc w:val="both"/>
        <w:rPr>
          <w:rStyle w:val="fontstyle01"/>
          <w:b w:val="0"/>
          <w:lang w:val="vi-VN"/>
        </w:rPr>
      </w:pPr>
      <w:r w:rsidRPr="009020A2">
        <w:rPr>
          <w:rStyle w:val="fontstyle01"/>
          <w:b w:val="0"/>
          <w:lang w:val="vi"/>
        </w:rPr>
        <w:t xml:space="preserve">+ </w:t>
      </w:r>
      <w:r w:rsidRPr="009020A2">
        <w:rPr>
          <w:rStyle w:val="fontstyle01"/>
          <w:b w:val="0"/>
          <w:lang w:val="vi-VN"/>
        </w:rPr>
        <w:t>Đối với thẩm quyền của Ủy ban nhân dân cấp tỉnh, việc cấp Giấy phép phân loại phim tiếp tục được thực hiện theo quy định của Luật Điện ảnh, Luật Tổ chức chính quyền địa phương và các văn bản quy định chi tiết, hướng dẫn thi hành, bảo đảm nguyên tắc phân định thẩm quyền giữa Trung ương và địa phương, đồng thời phát huy tính chủ động, trách nhiệm của chính quyền địa phương trong quản lý hoạt động điện ảnh trên địa bàn.</w:t>
      </w:r>
    </w:p>
    <w:p w:rsidR="009301E4" w:rsidRPr="009020A2" w:rsidRDefault="009301E4" w:rsidP="009020A2">
      <w:pPr>
        <w:pStyle w:val="BodyText"/>
        <w:tabs>
          <w:tab w:val="left" w:pos="142"/>
        </w:tabs>
        <w:spacing w:before="120" w:after="120" w:line="276" w:lineRule="auto"/>
        <w:ind w:firstLine="709"/>
        <w:jc w:val="both"/>
        <w:rPr>
          <w:rStyle w:val="fontstyle01"/>
          <w:b w:val="0"/>
          <w:lang w:val="vi-VN"/>
        </w:rPr>
      </w:pPr>
      <w:r w:rsidRPr="009020A2">
        <w:rPr>
          <w:rStyle w:val="fontstyle01"/>
          <w:b w:val="0"/>
          <w:lang w:val="vi-VN"/>
        </w:rPr>
        <w:t>+ Cùng với đó, rà soát, sửa đổi quy định tại khoản 1 Điều 31 Luật Điện ảnh về thẩm quyền thành lập Hội đồng thẩm định, phân loại phim để bảo đảm thống nhất với quy định tại Điều 27 Luật Điện ảnh.</w:t>
      </w:r>
    </w:p>
    <w:p w:rsidR="009301E4" w:rsidRPr="009020A2" w:rsidRDefault="009301E4" w:rsidP="009020A2">
      <w:pPr>
        <w:pStyle w:val="BodyText"/>
        <w:tabs>
          <w:tab w:val="left" w:pos="142"/>
        </w:tabs>
        <w:spacing w:before="120" w:after="120" w:line="276" w:lineRule="auto"/>
        <w:ind w:firstLine="709"/>
        <w:jc w:val="both"/>
        <w:rPr>
          <w:rStyle w:val="fontstyle01"/>
          <w:b w:val="0"/>
          <w:lang w:val="vi-VN"/>
        </w:rPr>
      </w:pPr>
      <w:r w:rsidRPr="009020A2">
        <w:rPr>
          <w:rStyle w:val="fontstyle01"/>
          <w:b w:val="0"/>
          <w:lang w:val="vi-VN"/>
        </w:rPr>
        <w:t xml:space="preserve">+ Ngoài ra, kiến nghị bãi bỏ một số thành phần hồ sơ không cần thiết, đơn giản hóa yêu cầu về giấy tờ trong hồ sơ đề nghị cấp Giấy phép phân loại phim; rút ngắn thời hạn giải quyết thủ tục đối với trường hợp hồ sơ hợp lệ, đồng thời </w:t>
      </w:r>
      <w:r w:rsidRPr="009020A2">
        <w:rPr>
          <w:rStyle w:val="fontstyle01"/>
          <w:b w:val="0"/>
          <w:lang w:val="vi-VN"/>
        </w:rPr>
        <w:lastRenderedPageBreak/>
        <w:t>quy định thời hạn phù hợp đối với trường hợp phim hoặc hồ sơ phải điều chỉnh, sửa đổi, bổ sung, bảo đảm phân loại rõ các nhóm hồ sơ theo mức độ phức tạp.</w:t>
      </w:r>
    </w:p>
    <w:p w:rsidR="009301E4" w:rsidRPr="009020A2" w:rsidRDefault="009301E4" w:rsidP="009020A2">
      <w:pPr>
        <w:pStyle w:val="BodyText"/>
        <w:tabs>
          <w:tab w:val="left" w:pos="142"/>
        </w:tabs>
        <w:spacing w:before="120" w:after="120" w:line="276" w:lineRule="auto"/>
        <w:ind w:firstLine="709"/>
        <w:jc w:val="both"/>
        <w:rPr>
          <w:rStyle w:val="fontstyle01"/>
          <w:b w:val="0"/>
          <w:lang w:val="vi-VN"/>
        </w:rPr>
      </w:pPr>
      <w:r w:rsidRPr="009020A2">
        <w:rPr>
          <w:rStyle w:val="fontstyle01"/>
          <w:b w:val="0"/>
          <w:lang w:val="vi-VN"/>
        </w:rPr>
        <w:t>Việc sửa đổi Điều 27 Luật Điện ảnh góp phần thực hiện hiệu quả phương án cắt giảm, đơn giản hóa thủ tục hành chính theo Quyết định số 1616/QĐ-TTg ngày 28 tháng 7 năm 2025 của Thủ tướng Chính phủ, đồng thời nâng cao hiệu lực, hiệu quả quản lý nhà nước trong lĩnh vực phân loại và phổ biến phim.</w:t>
      </w:r>
    </w:p>
    <w:p w:rsidR="009301E4" w:rsidRPr="009020A2" w:rsidRDefault="009301E4" w:rsidP="009020A2">
      <w:pPr>
        <w:pStyle w:val="BodyText"/>
        <w:tabs>
          <w:tab w:val="left" w:pos="142"/>
        </w:tabs>
        <w:spacing w:before="120" w:after="120" w:line="276" w:lineRule="auto"/>
        <w:ind w:firstLine="709"/>
        <w:jc w:val="both"/>
        <w:rPr>
          <w:rStyle w:val="fontstyle01"/>
          <w:b w:val="0"/>
          <w:lang w:val="vi-VN"/>
        </w:rPr>
      </w:pPr>
      <w:r w:rsidRPr="009020A2">
        <w:rPr>
          <w:rStyle w:val="fontstyle01"/>
          <w:b w:val="0"/>
          <w:lang w:val="vi-VN"/>
        </w:rPr>
        <w:t>Các kiến nghị sửa đổi, bổ sung một số điều của Luật Điện ảnh nêu trên được xây dựng trên cơ sở bám sát yêu cầu thực tiễn quản lý nhà nước và định hướng cải cách thủ tục hành chính trong lĩnh vực văn hóa, điện ảnh, qua đó dự kiến mang lại những tác động tích cực trên nhiều phương diện./.</w:t>
      </w:r>
    </w:p>
    <w:p w:rsidR="00B10584" w:rsidRPr="00142CAB" w:rsidRDefault="00B10584" w:rsidP="00B10584">
      <w:pPr>
        <w:jc w:val="both"/>
        <w:rPr>
          <w:rFonts w:ascii="Times New Roman" w:hAnsi="Times New Roman"/>
          <w:sz w:val="12"/>
          <w:szCs w:val="12"/>
          <w:lang w:val="pt-BR"/>
        </w:rPr>
      </w:pPr>
    </w:p>
    <w:tbl>
      <w:tblPr>
        <w:tblW w:w="8931" w:type="dxa"/>
        <w:tblLayout w:type="fixed"/>
        <w:tblLook w:val="04A0" w:firstRow="1" w:lastRow="0" w:firstColumn="1" w:lastColumn="0" w:noHBand="0" w:noVBand="1"/>
      </w:tblPr>
      <w:tblGrid>
        <w:gridCol w:w="6096"/>
        <w:gridCol w:w="2835"/>
      </w:tblGrid>
      <w:tr w:rsidR="00B10584" w:rsidRPr="000B7C28" w:rsidTr="00142CAB">
        <w:trPr>
          <w:trHeight w:val="80"/>
        </w:trPr>
        <w:tc>
          <w:tcPr>
            <w:tcW w:w="6096" w:type="dxa"/>
            <w:hideMark/>
          </w:tcPr>
          <w:p w:rsidR="00B10584" w:rsidRPr="00142CAB" w:rsidRDefault="00B10584" w:rsidP="00142CAB">
            <w:pPr>
              <w:jc w:val="both"/>
              <w:rPr>
                <w:rFonts w:ascii="Times New Roman" w:hAnsi="Times New Roman"/>
                <w:b/>
                <w:i/>
                <w:sz w:val="24"/>
                <w:szCs w:val="24"/>
                <w:lang w:val="pt-BR"/>
              </w:rPr>
            </w:pPr>
            <w:r w:rsidRPr="00142CAB">
              <w:rPr>
                <w:rFonts w:ascii="Times New Roman" w:hAnsi="Times New Roman"/>
                <w:b/>
                <w:i/>
                <w:sz w:val="24"/>
                <w:szCs w:val="24"/>
                <w:lang w:val="pt-BR"/>
              </w:rPr>
              <w:t>Nơi nhận:</w:t>
            </w:r>
          </w:p>
          <w:p w:rsidR="00B10584" w:rsidRPr="00142CAB" w:rsidRDefault="00B10584" w:rsidP="00142CAB">
            <w:pPr>
              <w:jc w:val="both"/>
              <w:rPr>
                <w:rFonts w:ascii="Times New Roman" w:hAnsi="Times New Roman"/>
                <w:sz w:val="22"/>
                <w:szCs w:val="22"/>
                <w:lang w:val="pt-BR"/>
              </w:rPr>
            </w:pPr>
            <w:r w:rsidRPr="00142CAB">
              <w:rPr>
                <w:rFonts w:ascii="Times New Roman" w:hAnsi="Times New Roman"/>
                <w:sz w:val="22"/>
                <w:szCs w:val="22"/>
                <w:lang w:val="pt-BR"/>
              </w:rPr>
              <w:t>- Như trên;</w:t>
            </w:r>
          </w:p>
          <w:p w:rsidR="00B10584" w:rsidRPr="00142CAB" w:rsidRDefault="00B10584" w:rsidP="00142CAB">
            <w:pPr>
              <w:jc w:val="both"/>
              <w:rPr>
                <w:rFonts w:ascii="Times New Roman" w:hAnsi="Times New Roman"/>
                <w:sz w:val="22"/>
                <w:szCs w:val="22"/>
                <w:lang w:val="pt-BR"/>
              </w:rPr>
            </w:pPr>
            <w:r w:rsidRPr="00142CAB">
              <w:rPr>
                <w:rFonts w:ascii="Times New Roman" w:hAnsi="Times New Roman"/>
                <w:sz w:val="22"/>
                <w:szCs w:val="22"/>
                <w:lang w:val="pt-BR"/>
              </w:rPr>
              <w:t xml:space="preserve">- Bộ trưởng </w:t>
            </w:r>
            <w:r w:rsidRPr="00142CAB">
              <w:rPr>
                <w:rFonts w:ascii="Times New Roman" w:hAnsi="Times New Roman"/>
                <w:i/>
                <w:sz w:val="22"/>
                <w:szCs w:val="22"/>
                <w:lang w:val="pt-BR"/>
              </w:rPr>
              <w:t>(để báo cáo);</w:t>
            </w:r>
          </w:p>
          <w:p w:rsidR="00B10584" w:rsidRPr="00142CAB" w:rsidRDefault="00B10584" w:rsidP="00142CAB">
            <w:pPr>
              <w:jc w:val="both"/>
              <w:rPr>
                <w:rFonts w:ascii="Times New Roman" w:hAnsi="Times New Roman"/>
                <w:sz w:val="22"/>
                <w:szCs w:val="22"/>
                <w:lang w:val="vi-VN"/>
              </w:rPr>
            </w:pPr>
            <w:r w:rsidRPr="00142CAB">
              <w:rPr>
                <w:rFonts w:ascii="Times New Roman" w:hAnsi="Times New Roman"/>
                <w:sz w:val="22"/>
                <w:szCs w:val="22"/>
                <w:lang w:val="pt-BR"/>
              </w:rPr>
              <w:t>- Các Thứ trưởng;</w:t>
            </w:r>
          </w:p>
          <w:p w:rsidR="00B10584" w:rsidRPr="00142CAB" w:rsidRDefault="00B10584" w:rsidP="00142CAB">
            <w:pPr>
              <w:jc w:val="both"/>
              <w:rPr>
                <w:rFonts w:ascii="Times New Roman" w:hAnsi="Times New Roman"/>
                <w:lang w:val="pt-BR"/>
              </w:rPr>
            </w:pPr>
            <w:r w:rsidRPr="00142CAB">
              <w:rPr>
                <w:rFonts w:ascii="Times New Roman" w:hAnsi="Times New Roman"/>
                <w:sz w:val="22"/>
                <w:szCs w:val="22"/>
                <w:lang w:val="pt-BR"/>
              </w:rPr>
              <w:t xml:space="preserve">- Lưu: VT, PC, </w:t>
            </w:r>
            <w:r w:rsidRPr="00142CAB">
              <w:rPr>
                <w:rFonts w:ascii="Times New Roman" w:hAnsi="Times New Roman"/>
                <w:sz w:val="22"/>
                <w:szCs w:val="22"/>
                <w:lang w:val="vi-VN"/>
              </w:rPr>
              <w:t>TT</w:t>
            </w:r>
            <w:r w:rsidRPr="00142CAB">
              <w:rPr>
                <w:rFonts w:ascii="Times New Roman" w:hAnsi="Times New Roman"/>
                <w:sz w:val="22"/>
                <w:szCs w:val="22"/>
                <w:lang w:val="pt-BR"/>
              </w:rPr>
              <w:t>(</w:t>
            </w:r>
            <w:r w:rsidRPr="00142CAB">
              <w:rPr>
                <w:rFonts w:ascii="Times New Roman" w:hAnsi="Times New Roman"/>
                <w:sz w:val="22"/>
                <w:szCs w:val="22"/>
                <w:lang w:val="vi-VN"/>
              </w:rPr>
              <w:t>06</w:t>
            </w:r>
            <w:r w:rsidRPr="00142CAB">
              <w:rPr>
                <w:rFonts w:ascii="Times New Roman" w:hAnsi="Times New Roman"/>
                <w:sz w:val="22"/>
                <w:szCs w:val="22"/>
                <w:lang w:val="pt-BR"/>
              </w:rPr>
              <w:t>).</w:t>
            </w:r>
          </w:p>
        </w:tc>
        <w:tc>
          <w:tcPr>
            <w:tcW w:w="2835" w:type="dxa"/>
          </w:tcPr>
          <w:p w:rsidR="00B10584" w:rsidRPr="00142CAB" w:rsidRDefault="00B10584" w:rsidP="00142CAB">
            <w:pPr>
              <w:jc w:val="both"/>
              <w:rPr>
                <w:rFonts w:ascii="Times New Roman" w:hAnsi="Times New Roman"/>
                <w:b/>
                <w:lang w:val="pt-BR"/>
              </w:rPr>
            </w:pPr>
            <w:r w:rsidRPr="00142CAB">
              <w:rPr>
                <w:rFonts w:ascii="Times New Roman" w:hAnsi="Times New Roman"/>
                <w:b/>
                <w:lang w:val="pt-BR"/>
              </w:rPr>
              <w:t>KT.</w:t>
            </w:r>
            <w:r w:rsidRPr="00142CAB">
              <w:rPr>
                <w:rFonts w:ascii="Times New Roman" w:hAnsi="Times New Roman"/>
                <w:b/>
                <w:lang w:val="vi-VN"/>
              </w:rPr>
              <w:t xml:space="preserve"> </w:t>
            </w:r>
            <w:r w:rsidRPr="00142CAB">
              <w:rPr>
                <w:rFonts w:ascii="Times New Roman" w:hAnsi="Times New Roman"/>
                <w:b/>
                <w:lang w:val="pt-BR"/>
              </w:rPr>
              <w:t>BỘ TRƯỞNG</w:t>
            </w:r>
          </w:p>
          <w:p w:rsidR="00B10584" w:rsidRPr="00142CAB" w:rsidRDefault="00B10584" w:rsidP="00142CAB">
            <w:pPr>
              <w:jc w:val="both"/>
              <w:rPr>
                <w:rFonts w:ascii="Times New Roman" w:hAnsi="Times New Roman"/>
                <w:b/>
                <w:lang w:val="pt-BR"/>
              </w:rPr>
            </w:pPr>
            <w:r w:rsidRPr="00142CAB">
              <w:rPr>
                <w:rFonts w:ascii="Times New Roman" w:hAnsi="Times New Roman"/>
                <w:b/>
                <w:lang w:val="pt-BR"/>
              </w:rPr>
              <w:t>THỨ TRƯỞNG</w:t>
            </w:r>
          </w:p>
          <w:p w:rsidR="00B10584" w:rsidRPr="00142CAB" w:rsidRDefault="00B10584" w:rsidP="00142CAB">
            <w:pPr>
              <w:jc w:val="both"/>
              <w:rPr>
                <w:rFonts w:ascii="Times New Roman" w:hAnsi="Times New Roman"/>
                <w:b/>
                <w:i/>
                <w:lang w:val="vi-VN"/>
              </w:rPr>
            </w:pPr>
          </w:p>
          <w:p w:rsidR="00B10584" w:rsidRPr="00142CAB" w:rsidRDefault="00B10584" w:rsidP="00142CAB">
            <w:pPr>
              <w:jc w:val="both"/>
              <w:rPr>
                <w:rFonts w:ascii="Times New Roman" w:hAnsi="Times New Roman"/>
                <w:b/>
                <w:i/>
                <w:lang w:val="vi-VN"/>
              </w:rPr>
            </w:pPr>
          </w:p>
          <w:p w:rsidR="00B10584" w:rsidRPr="00142CAB" w:rsidRDefault="00B10584" w:rsidP="00142CAB">
            <w:pPr>
              <w:jc w:val="both"/>
              <w:rPr>
                <w:rFonts w:ascii="Times New Roman" w:hAnsi="Times New Roman"/>
                <w:b/>
                <w:i/>
                <w:lang w:val="vi-VN"/>
              </w:rPr>
            </w:pPr>
          </w:p>
          <w:p w:rsidR="00B10584" w:rsidRPr="00142CAB" w:rsidRDefault="00B10584" w:rsidP="00142CAB">
            <w:pPr>
              <w:jc w:val="both"/>
              <w:rPr>
                <w:rFonts w:ascii="Times New Roman" w:hAnsi="Times New Roman"/>
                <w:b/>
                <w:i/>
                <w:lang w:val="vi-VN"/>
              </w:rPr>
            </w:pPr>
          </w:p>
          <w:p w:rsidR="00B10584" w:rsidRPr="00142CAB" w:rsidRDefault="00B10584" w:rsidP="00142CAB">
            <w:pPr>
              <w:jc w:val="both"/>
              <w:rPr>
                <w:rFonts w:ascii="Times New Roman" w:hAnsi="Times New Roman"/>
                <w:lang w:val="vi-VN"/>
              </w:rPr>
            </w:pPr>
          </w:p>
          <w:p w:rsidR="00B10584" w:rsidRPr="00142CAB" w:rsidRDefault="00B10584" w:rsidP="00142CAB">
            <w:pPr>
              <w:jc w:val="both"/>
              <w:rPr>
                <w:rFonts w:ascii="Times New Roman" w:hAnsi="Times New Roman"/>
                <w:b/>
                <w:iCs/>
                <w:lang w:val="pt-BR"/>
              </w:rPr>
            </w:pPr>
            <w:r w:rsidRPr="00142CAB">
              <w:rPr>
                <w:rFonts w:ascii="Times New Roman" w:hAnsi="Times New Roman"/>
                <w:b/>
                <w:bCs/>
                <w:iCs/>
                <w:lang w:val="pt-BR"/>
              </w:rPr>
              <w:t>Trịnh Thị Thủy</w:t>
            </w:r>
          </w:p>
        </w:tc>
      </w:tr>
    </w:tbl>
    <w:p w:rsidR="00B10584" w:rsidRPr="00142CAB" w:rsidRDefault="00B10584" w:rsidP="00B10584">
      <w:pPr>
        <w:rPr>
          <w:rFonts w:ascii="Times New Roman" w:hAnsi="Times New Roman"/>
          <w:lang w:val="pt-BR"/>
        </w:rPr>
      </w:pPr>
    </w:p>
    <w:p w:rsidR="001F0F9B" w:rsidRPr="00142CAB" w:rsidRDefault="001F0F9B">
      <w:pPr>
        <w:rPr>
          <w:rFonts w:ascii="Times New Roman" w:hAnsi="Times New Roman"/>
          <w:lang w:val="pt-BR"/>
        </w:rPr>
      </w:pPr>
    </w:p>
    <w:sectPr w:rsidR="001F0F9B" w:rsidRPr="00142CAB" w:rsidSect="00142CAB">
      <w:headerReference w:type="default" r:id="rId7"/>
      <w:pgSz w:w="11909" w:h="16834" w:code="9"/>
      <w:pgMar w:top="1134" w:right="1134" w:bottom="170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55C" w:rsidRDefault="0053355C">
      <w:r>
        <w:separator/>
      </w:r>
    </w:p>
  </w:endnote>
  <w:endnote w:type="continuationSeparator" w:id="0">
    <w:p w:rsidR="0053355C" w:rsidRDefault="0053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Avant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55C" w:rsidRDefault="0053355C">
      <w:r>
        <w:separator/>
      </w:r>
    </w:p>
  </w:footnote>
  <w:footnote w:type="continuationSeparator" w:id="0">
    <w:p w:rsidR="0053355C" w:rsidRDefault="005335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912454"/>
      <w:docPartObj>
        <w:docPartGallery w:val="Page Numbers (Top of Page)"/>
        <w:docPartUnique/>
      </w:docPartObj>
    </w:sdtPr>
    <w:sdtEndPr>
      <w:rPr>
        <w:noProof/>
      </w:rPr>
    </w:sdtEndPr>
    <w:sdtContent>
      <w:p w:rsidR="00142CAB" w:rsidRDefault="00142CAB">
        <w:pPr>
          <w:pStyle w:val="Header"/>
          <w:jc w:val="center"/>
        </w:pPr>
        <w:r w:rsidRPr="000A7C39">
          <w:rPr>
            <w:rFonts w:ascii="Times New Roman" w:hAnsi="Times New Roman"/>
            <w:sz w:val="26"/>
            <w:szCs w:val="26"/>
          </w:rPr>
          <w:fldChar w:fldCharType="begin"/>
        </w:r>
        <w:r w:rsidRPr="000A7C39">
          <w:rPr>
            <w:rFonts w:ascii="Times New Roman" w:hAnsi="Times New Roman"/>
            <w:sz w:val="26"/>
            <w:szCs w:val="26"/>
          </w:rPr>
          <w:instrText xml:space="preserve"> PAGE   \* MERGEFORMAT </w:instrText>
        </w:r>
        <w:r w:rsidRPr="000A7C39">
          <w:rPr>
            <w:rFonts w:ascii="Times New Roman" w:hAnsi="Times New Roman"/>
            <w:sz w:val="26"/>
            <w:szCs w:val="26"/>
          </w:rPr>
          <w:fldChar w:fldCharType="separate"/>
        </w:r>
        <w:r w:rsidR="000B7C28">
          <w:rPr>
            <w:rFonts w:ascii="Times New Roman" w:hAnsi="Times New Roman"/>
            <w:noProof/>
            <w:sz w:val="26"/>
            <w:szCs w:val="26"/>
          </w:rPr>
          <w:t>5</w:t>
        </w:r>
        <w:r w:rsidRPr="000A7C39">
          <w:rPr>
            <w:rFonts w:ascii="Times New Roman" w:hAnsi="Times New Roman"/>
            <w:noProof/>
            <w:sz w:val="26"/>
            <w:szCs w:val="26"/>
          </w:rPr>
          <w:fldChar w:fldCharType="end"/>
        </w:r>
      </w:p>
    </w:sdtContent>
  </w:sdt>
  <w:p w:rsidR="00142CAB" w:rsidRDefault="00142CA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6778B"/>
    <w:multiLevelType w:val="hybridMultilevel"/>
    <w:tmpl w:val="9DAC51B8"/>
    <w:lvl w:ilvl="0" w:tplc="71AE9EC8">
      <w:numFmt w:val="bullet"/>
      <w:lvlText w:val="-"/>
      <w:lvlJc w:val="left"/>
      <w:pPr>
        <w:ind w:left="86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ECC614F6">
      <w:numFmt w:val="bullet"/>
      <w:lvlText w:val="•"/>
      <w:lvlJc w:val="left"/>
      <w:pPr>
        <w:ind w:left="1846" w:hanging="164"/>
      </w:pPr>
      <w:rPr>
        <w:rFonts w:hint="default"/>
        <w:lang w:val="vi" w:eastAsia="en-US" w:bidi="ar-SA"/>
      </w:rPr>
    </w:lvl>
    <w:lvl w:ilvl="2" w:tplc="90F0EFDE">
      <w:numFmt w:val="bullet"/>
      <w:lvlText w:val="•"/>
      <w:lvlJc w:val="left"/>
      <w:pPr>
        <w:ind w:left="2833" w:hanging="164"/>
      </w:pPr>
      <w:rPr>
        <w:rFonts w:hint="default"/>
        <w:lang w:val="vi" w:eastAsia="en-US" w:bidi="ar-SA"/>
      </w:rPr>
    </w:lvl>
    <w:lvl w:ilvl="3" w:tplc="A3300786">
      <w:numFmt w:val="bullet"/>
      <w:lvlText w:val="•"/>
      <w:lvlJc w:val="left"/>
      <w:pPr>
        <w:ind w:left="3820" w:hanging="164"/>
      </w:pPr>
      <w:rPr>
        <w:rFonts w:hint="default"/>
        <w:lang w:val="vi" w:eastAsia="en-US" w:bidi="ar-SA"/>
      </w:rPr>
    </w:lvl>
    <w:lvl w:ilvl="4" w:tplc="23C6CD72">
      <w:numFmt w:val="bullet"/>
      <w:lvlText w:val="•"/>
      <w:lvlJc w:val="left"/>
      <w:pPr>
        <w:ind w:left="4807" w:hanging="164"/>
      </w:pPr>
      <w:rPr>
        <w:rFonts w:hint="default"/>
        <w:lang w:val="vi" w:eastAsia="en-US" w:bidi="ar-SA"/>
      </w:rPr>
    </w:lvl>
    <w:lvl w:ilvl="5" w:tplc="2062A010">
      <w:numFmt w:val="bullet"/>
      <w:lvlText w:val="•"/>
      <w:lvlJc w:val="left"/>
      <w:pPr>
        <w:ind w:left="5794" w:hanging="164"/>
      </w:pPr>
      <w:rPr>
        <w:rFonts w:hint="default"/>
        <w:lang w:val="vi" w:eastAsia="en-US" w:bidi="ar-SA"/>
      </w:rPr>
    </w:lvl>
    <w:lvl w:ilvl="6" w:tplc="155CBACC">
      <w:numFmt w:val="bullet"/>
      <w:lvlText w:val="•"/>
      <w:lvlJc w:val="left"/>
      <w:pPr>
        <w:ind w:left="6781" w:hanging="164"/>
      </w:pPr>
      <w:rPr>
        <w:rFonts w:hint="default"/>
        <w:lang w:val="vi" w:eastAsia="en-US" w:bidi="ar-SA"/>
      </w:rPr>
    </w:lvl>
    <w:lvl w:ilvl="7" w:tplc="A51CC51A">
      <w:numFmt w:val="bullet"/>
      <w:lvlText w:val="•"/>
      <w:lvlJc w:val="left"/>
      <w:pPr>
        <w:ind w:left="7768" w:hanging="164"/>
      </w:pPr>
      <w:rPr>
        <w:rFonts w:hint="default"/>
        <w:lang w:val="vi" w:eastAsia="en-US" w:bidi="ar-SA"/>
      </w:rPr>
    </w:lvl>
    <w:lvl w:ilvl="8" w:tplc="2E9679C8">
      <w:numFmt w:val="bullet"/>
      <w:lvlText w:val="•"/>
      <w:lvlJc w:val="left"/>
      <w:pPr>
        <w:ind w:left="8755" w:hanging="164"/>
      </w:pPr>
      <w:rPr>
        <w:rFonts w:hint="default"/>
        <w:lang w:val="vi" w:eastAsia="en-US" w:bidi="ar-SA"/>
      </w:rPr>
    </w:lvl>
  </w:abstractNum>
  <w:abstractNum w:abstractNumId="1" w15:restartNumberingAfterBreak="0">
    <w:nsid w:val="14651C92"/>
    <w:multiLevelType w:val="hybridMultilevel"/>
    <w:tmpl w:val="6F88427A"/>
    <w:lvl w:ilvl="0" w:tplc="AF409D80">
      <w:numFmt w:val="bullet"/>
      <w:lvlText w:val="-"/>
      <w:lvlJc w:val="left"/>
      <w:pPr>
        <w:ind w:left="291"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DCFEAE64">
      <w:numFmt w:val="bullet"/>
      <w:lvlText w:val="•"/>
      <w:lvlJc w:val="left"/>
      <w:pPr>
        <w:ind w:left="1268" w:hanging="180"/>
      </w:pPr>
      <w:rPr>
        <w:rFonts w:hint="default"/>
        <w:lang w:val="vi" w:eastAsia="en-US" w:bidi="ar-SA"/>
      </w:rPr>
    </w:lvl>
    <w:lvl w:ilvl="2" w:tplc="E1C6F046">
      <w:numFmt w:val="bullet"/>
      <w:lvlText w:val="•"/>
      <w:lvlJc w:val="left"/>
      <w:pPr>
        <w:ind w:left="2237" w:hanging="180"/>
      </w:pPr>
      <w:rPr>
        <w:rFonts w:hint="default"/>
        <w:lang w:val="vi" w:eastAsia="en-US" w:bidi="ar-SA"/>
      </w:rPr>
    </w:lvl>
    <w:lvl w:ilvl="3" w:tplc="39E80924">
      <w:numFmt w:val="bullet"/>
      <w:lvlText w:val="•"/>
      <w:lvlJc w:val="left"/>
      <w:pPr>
        <w:ind w:left="3205" w:hanging="180"/>
      </w:pPr>
      <w:rPr>
        <w:rFonts w:hint="default"/>
        <w:lang w:val="vi" w:eastAsia="en-US" w:bidi="ar-SA"/>
      </w:rPr>
    </w:lvl>
    <w:lvl w:ilvl="4" w:tplc="2C1C8660">
      <w:numFmt w:val="bullet"/>
      <w:lvlText w:val="•"/>
      <w:lvlJc w:val="left"/>
      <w:pPr>
        <w:ind w:left="4174" w:hanging="180"/>
      </w:pPr>
      <w:rPr>
        <w:rFonts w:hint="default"/>
        <w:lang w:val="vi" w:eastAsia="en-US" w:bidi="ar-SA"/>
      </w:rPr>
    </w:lvl>
    <w:lvl w:ilvl="5" w:tplc="9564AA10">
      <w:numFmt w:val="bullet"/>
      <w:lvlText w:val="•"/>
      <w:lvlJc w:val="left"/>
      <w:pPr>
        <w:ind w:left="5143" w:hanging="180"/>
      </w:pPr>
      <w:rPr>
        <w:rFonts w:hint="default"/>
        <w:lang w:val="vi" w:eastAsia="en-US" w:bidi="ar-SA"/>
      </w:rPr>
    </w:lvl>
    <w:lvl w:ilvl="6" w:tplc="9574F6B6">
      <w:numFmt w:val="bullet"/>
      <w:lvlText w:val="•"/>
      <w:lvlJc w:val="left"/>
      <w:pPr>
        <w:ind w:left="6111" w:hanging="180"/>
      </w:pPr>
      <w:rPr>
        <w:rFonts w:hint="default"/>
        <w:lang w:val="vi" w:eastAsia="en-US" w:bidi="ar-SA"/>
      </w:rPr>
    </w:lvl>
    <w:lvl w:ilvl="7" w:tplc="60CC0498">
      <w:numFmt w:val="bullet"/>
      <w:lvlText w:val="•"/>
      <w:lvlJc w:val="left"/>
      <w:pPr>
        <w:ind w:left="7080" w:hanging="180"/>
      </w:pPr>
      <w:rPr>
        <w:rFonts w:hint="default"/>
        <w:lang w:val="vi" w:eastAsia="en-US" w:bidi="ar-SA"/>
      </w:rPr>
    </w:lvl>
    <w:lvl w:ilvl="8" w:tplc="B7749118">
      <w:numFmt w:val="bullet"/>
      <w:lvlText w:val="•"/>
      <w:lvlJc w:val="left"/>
      <w:pPr>
        <w:ind w:left="8049" w:hanging="180"/>
      </w:pPr>
      <w:rPr>
        <w:rFonts w:hint="default"/>
        <w:lang w:val="vi" w:eastAsia="en-US" w:bidi="ar-SA"/>
      </w:rPr>
    </w:lvl>
  </w:abstractNum>
  <w:abstractNum w:abstractNumId="2" w15:restartNumberingAfterBreak="0">
    <w:nsid w:val="1BC34882"/>
    <w:multiLevelType w:val="multilevel"/>
    <w:tmpl w:val="D50E12EC"/>
    <w:lvl w:ilvl="0">
      <w:start w:val="1"/>
      <w:numFmt w:val="decimal"/>
      <w:lvlText w:val="%1."/>
      <w:lvlJc w:val="left"/>
      <w:pPr>
        <w:ind w:left="1148" w:hanging="28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302" w:hanging="502"/>
      </w:pPr>
      <w:rPr>
        <w:rFonts w:hint="default"/>
        <w:spacing w:val="-1"/>
        <w:w w:val="100"/>
        <w:lang w:val="vi" w:eastAsia="en-US" w:bidi="ar-SA"/>
      </w:rPr>
    </w:lvl>
    <w:lvl w:ilvl="2">
      <w:numFmt w:val="bullet"/>
      <w:lvlText w:val="-"/>
      <w:lvlJc w:val="left"/>
      <w:pPr>
        <w:ind w:left="302" w:hanging="502"/>
      </w:pPr>
      <w:rPr>
        <w:rFonts w:ascii="Times New Roman" w:eastAsia="Times New Roman" w:hAnsi="Times New Roman" w:cs="Times New Roman" w:hint="default"/>
        <w:spacing w:val="0"/>
        <w:w w:val="100"/>
        <w:lang w:val="vi" w:eastAsia="en-US" w:bidi="ar-SA"/>
      </w:rPr>
    </w:lvl>
    <w:lvl w:ilvl="3">
      <w:numFmt w:val="bullet"/>
      <w:lvlText w:val="•"/>
      <w:lvlJc w:val="left"/>
      <w:pPr>
        <w:ind w:left="2400" w:hanging="502"/>
      </w:pPr>
      <w:rPr>
        <w:rFonts w:hint="default"/>
        <w:lang w:val="vi" w:eastAsia="en-US" w:bidi="ar-SA"/>
      </w:rPr>
    </w:lvl>
    <w:lvl w:ilvl="4">
      <w:numFmt w:val="bullet"/>
      <w:lvlText w:val="•"/>
      <w:lvlJc w:val="left"/>
      <w:pPr>
        <w:ind w:left="3441" w:hanging="502"/>
      </w:pPr>
      <w:rPr>
        <w:rFonts w:hint="default"/>
        <w:lang w:val="vi" w:eastAsia="en-US" w:bidi="ar-SA"/>
      </w:rPr>
    </w:lvl>
    <w:lvl w:ilvl="5">
      <w:numFmt w:val="bullet"/>
      <w:lvlText w:val="•"/>
      <w:lvlJc w:val="left"/>
      <w:pPr>
        <w:ind w:left="4482" w:hanging="502"/>
      </w:pPr>
      <w:rPr>
        <w:rFonts w:hint="default"/>
        <w:lang w:val="vi" w:eastAsia="en-US" w:bidi="ar-SA"/>
      </w:rPr>
    </w:lvl>
    <w:lvl w:ilvl="6">
      <w:numFmt w:val="bullet"/>
      <w:lvlText w:val="•"/>
      <w:lvlJc w:val="left"/>
      <w:pPr>
        <w:ind w:left="5523" w:hanging="502"/>
      </w:pPr>
      <w:rPr>
        <w:rFonts w:hint="default"/>
        <w:lang w:val="vi" w:eastAsia="en-US" w:bidi="ar-SA"/>
      </w:rPr>
    </w:lvl>
    <w:lvl w:ilvl="7">
      <w:numFmt w:val="bullet"/>
      <w:lvlText w:val="•"/>
      <w:lvlJc w:val="left"/>
      <w:pPr>
        <w:ind w:left="6564" w:hanging="502"/>
      </w:pPr>
      <w:rPr>
        <w:rFonts w:hint="default"/>
        <w:lang w:val="vi" w:eastAsia="en-US" w:bidi="ar-SA"/>
      </w:rPr>
    </w:lvl>
    <w:lvl w:ilvl="8">
      <w:numFmt w:val="bullet"/>
      <w:lvlText w:val="•"/>
      <w:lvlJc w:val="left"/>
      <w:pPr>
        <w:ind w:left="7604" w:hanging="502"/>
      </w:pPr>
      <w:rPr>
        <w:rFonts w:hint="default"/>
        <w:lang w:val="vi" w:eastAsia="en-US" w:bidi="ar-SA"/>
      </w:rPr>
    </w:lvl>
  </w:abstractNum>
  <w:abstractNum w:abstractNumId="3" w15:restartNumberingAfterBreak="0">
    <w:nsid w:val="1C0B1A04"/>
    <w:multiLevelType w:val="hybridMultilevel"/>
    <w:tmpl w:val="8EF250F2"/>
    <w:lvl w:ilvl="0" w:tplc="EA08F774">
      <w:numFmt w:val="bullet"/>
      <w:lvlText w:val="-"/>
      <w:lvlJc w:val="left"/>
      <w:pPr>
        <w:ind w:left="362" w:hanging="184"/>
      </w:pPr>
      <w:rPr>
        <w:rFonts w:ascii="Times New Roman" w:eastAsia="Times New Roman" w:hAnsi="Times New Roman" w:cs="Times New Roman" w:hint="default"/>
        <w:b w:val="0"/>
        <w:bCs w:val="0"/>
        <w:i w:val="0"/>
        <w:iCs w:val="0"/>
        <w:spacing w:val="0"/>
        <w:w w:val="99"/>
        <w:sz w:val="28"/>
        <w:szCs w:val="28"/>
        <w:lang w:val="vi" w:eastAsia="en-US" w:bidi="ar-SA"/>
      </w:rPr>
    </w:lvl>
    <w:lvl w:ilvl="1" w:tplc="B0E8439A">
      <w:numFmt w:val="bullet"/>
      <w:lvlText w:val="•"/>
      <w:lvlJc w:val="left"/>
      <w:pPr>
        <w:ind w:left="1308" w:hanging="184"/>
      </w:pPr>
      <w:rPr>
        <w:rFonts w:hint="default"/>
        <w:lang w:val="vi" w:eastAsia="en-US" w:bidi="ar-SA"/>
      </w:rPr>
    </w:lvl>
    <w:lvl w:ilvl="2" w:tplc="D2C6828A">
      <w:numFmt w:val="bullet"/>
      <w:lvlText w:val="•"/>
      <w:lvlJc w:val="left"/>
      <w:pPr>
        <w:ind w:left="2257" w:hanging="184"/>
      </w:pPr>
      <w:rPr>
        <w:rFonts w:hint="default"/>
        <w:lang w:val="vi" w:eastAsia="en-US" w:bidi="ar-SA"/>
      </w:rPr>
    </w:lvl>
    <w:lvl w:ilvl="3" w:tplc="5E08B3F2">
      <w:numFmt w:val="bullet"/>
      <w:lvlText w:val="•"/>
      <w:lvlJc w:val="left"/>
      <w:pPr>
        <w:ind w:left="3206" w:hanging="184"/>
      </w:pPr>
      <w:rPr>
        <w:rFonts w:hint="default"/>
        <w:lang w:val="vi" w:eastAsia="en-US" w:bidi="ar-SA"/>
      </w:rPr>
    </w:lvl>
    <w:lvl w:ilvl="4" w:tplc="DB7812F2">
      <w:numFmt w:val="bullet"/>
      <w:lvlText w:val="•"/>
      <w:lvlJc w:val="left"/>
      <w:pPr>
        <w:ind w:left="4155" w:hanging="184"/>
      </w:pPr>
      <w:rPr>
        <w:rFonts w:hint="default"/>
        <w:lang w:val="vi" w:eastAsia="en-US" w:bidi="ar-SA"/>
      </w:rPr>
    </w:lvl>
    <w:lvl w:ilvl="5" w:tplc="427279AE">
      <w:numFmt w:val="bullet"/>
      <w:lvlText w:val="•"/>
      <w:lvlJc w:val="left"/>
      <w:pPr>
        <w:ind w:left="5103" w:hanging="184"/>
      </w:pPr>
      <w:rPr>
        <w:rFonts w:hint="default"/>
        <w:lang w:val="vi" w:eastAsia="en-US" w:bidi="ar-SA"/>
      </w:rPr>
    </w:lvl>
    <w:lvl w:ilvl="6" w:tplc="9F086C8C">
      <w:numFmt w:val="bullet"/>
      <w:lvlText w:val="•"/>
      <w:lvlJc w:val="left"/>
      <w:pPr>
        <w:ind w:left="6052" w:hanging="184"/>
      </w:pPr>
      <w:rPr>
        <w:rFonts w:hint="default"/>
        <w:lang w:val="vi" w:eastAsia="en-US" w:bidi="ar-SA"/>
      </w:rPr>
    </w:lvl>
    <w:lvl w:ilvl="7" w:tplc="D3AC1520">
      <w:numFmt w:val="bullet"/>
      <w:lvlText w:val="•"/>
      <w:lvlJc w:val="left"/>
      <w:pPr>
        <w:ind w:left="7001" w:hanging="184"/>
      </w:pPr>
      <w:rPr>
        <w:rFonts w:hint="default"/>
        <w:lang w:val="vi" w:eastAsia="en-US" w:bidi="ar-SA"/>
      </w:rPr>
    </w:lvl>
    <w:lvl w:ilvl="8" w:tplc="AE1A9224">
      <w:numFmt w:val="bullet"/>
      <w:lvlText w:val="•"/>
      <w:lvlJc w:val="left"/>
      <w:pPr>
        <w:ind w:left="7950" w:hanging="184"/>
      </w:pPr>
      <w:rPr>
        <w:rFonts w:hint="default"/>
        <w:lang w:val="vi" w:eastAsia="en-US" w:bidi="ar-SA"/>
      </w:rPr>
    </w:lvl>
  </w:abstractNum>
  <w:abstractNum w:abstractNumId="4" w15:restartNumberingAfterBreak="0">
    <w:nsid w:val="21CE0CFB"/>
    <w:multiLevelType w:val="hybridMultilevel"/>
    <w:tmpl w:val="6FC4241A"/>
    <w:lvl w:ilvl="0" w:tplc="52CA8300">
      <w:numFmt w:val="bullet"/>
      <w:lvlText w:val="-"/>
      <w:lvlJc w:val="left"/>
      <w:pPr>
        <w:ind w:left="119"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FE20BC8C">
      <w:numFmt w:val="bullet"/>
      <w:lvlText w:val="•"/>
      <w:lvlJc w:val="left"/>
      <w:pPr>
        <w:ind w:left="1087" w:hanging="173"/>
      </w:pPr>
      <w:rPr>
        <w:rFonts w:hint="default"/>
        <w:lang w:val="vi" w:eastAsia="en-US" w:bidi="ar-SA"/>
      </w:rPr>
    </w:lvl>
    <w:lvl w:ilvl="2" w:tplc="EF3445EE">
      <w:numFmt w:val="bullet"/>
      <w:lvlText w:val="•"/>
      <w:lvlJc w:val="left"/>
      <w:pPr>
        <w:ind w:left="2054" w:hanging="173"/>
      </w:pPr>
      <w:rPr>
        <w:rFonts w:hint="default"/>
        <w:lang w:val="vi" w:eastAsia="en-US" w:bidi="ar-SA"/>
      </w:rPr>
    </w:lvl>
    <w:lvl w:ilvl="3" w:tplc="1D4EC2E8">
      <w:numFmt w:val="bullet"/>
      <w:lvlText w:val="•"/>
      <w:lvlJc w:val="left"/>
      <w:pPr>
        <w:ind w:left="3021" w:hanging="173"/>
      </w:pPr>
      <w:rPr>
        <w:rFonts w:hint="default"/>
        <w:lang w:val="vi" w:eastAsia="en-US" w:bidi="ar-SA"/>
      </w:rPr>
    </w:lvl>
    <w:lvl w:ilvl="4" w:tplc="DECE45C6">
      <w:numFmt w:val="bullet"/>
      <w:lvlText w:val="•"/>
      <w:lvlJc w:val="left"/>
      <w:pPr>
        <w:ind w:left="3988" w:hanging="173"/>
      </w:pPr>
      <w:rPr>
        <w:rFonts w:hint="default"/>
        <w:lang w:val="vi" w:eastAsia="en-US" w:bidi="ar-SA"/>
      </w:rPr>
    </w:lvl>
    <w:lvl w:ilvl="5" w:tplc="5180074C">
      <w:numFmt w:val="bullet"/>
      <w:lvlText w:val="•"/>
      <w:lvlJc w:val="left"/>
      <w:pPr>
        <w:ind w:left="4955" w:hanging="173"/>
      </w:pPr>
      <w:rPr>
        <w:rFonts w:hint="default"/>
        <w:lang w:val="vi" w:eastAsia="en-US" w:bidi="ar-SA"/>
      </w:rPr>
    </w:lvl>
    <w:lvl w:ilvl="6" w:tplc="581245A6">
      <w:numFmt w:val="bullet"/>
      <w:lvlText w:val="•"/>
      <w:lvlJc w:val="left"/>
      <w:pPr>
        <w:ind w:left="5922" w:hanging="173"/>
      </w:pPr>
      <w:rPr>
        <w:rFonts w:hint="default"/>
        <w:lang w:val="vi" w:eastAsia="en-US" w:bidi="ar-SA"/>
      </w:rPr>
    </w:lvl>
    <w:lvl w:ilvl="7" w:tplc="45E4B7A0">
      <w:numFmt w:val="bullet"/>
      <w:lvlText w:val="•"/>
      <w:lvlJc w:val="left"/>
      <w:pPr>
        <w:ind w:left="6889" w:hanging="173"/>
      </w:pPr>
      <w:rPr>
        <w:rFonts w:hint="default"/>
        <w:lang w:val="vi" w:eastAsia="en-US" w:bidi="ar-SA"/>
      </w:rPr>
    </w:lvl>
    <w:lvl w:ilvl="8" w:tplc="2E80752A">
      <w:numFmt w:val="bullet"/>
      <w:lvlText w:val="•"/>
      <w:lvlJc w:val="left"/>
      <w:pPr>
        <w:ind w:left="7856" w:hanging="173"/>
      </w:pPr>
      <w:rPr>
        <w:rFonts w:hint="default"/>
        <w:lang w:val="vi" w:eastAsia="en-US" w:bidi="ar-SA"/>
      </w:rPr>
    </w:lvl>
  </w:abstractNum>
  <w:abstractNum w:abstractNumId="5" w15:restartNumberingAfterBreak="0">
    <w:nsid w:val="29F83EEE"/>
    <w:multiLevelType w:val="hybridMultilevel"/>
    <w:tmpl w:val="CCF0A97A"/>
    <w:lvl w:ilvl="0" w:tplc="4B66E040">
      <w:numFmt w:val="bullet"/>
      <w:lvlText w:val="-"/>
      <w:lvlJc w:val="left"/>
      <w:pPr>
        <w:ind w:left="501" w:hanging="159"/>
      </w:pPr>
      <w:rPr>
        <w:rFonts w:ascii="Times New Roman" w:eastAsia="Times New Roman" w:hAnsi="Times New Roman" w:cs="Times New Roman" w:hint="default"/>
        <w:b w:val="0"/>
        <w:bCs w:val="0"/>
        <w:i w:val="0"/>
        <w:iCs w:val="0"/>
        <w:spacing w:val="0"/>
        <w:w w:val="100"/>
        <w:sz w:val="28"/>
        <w:szCs w:val="28"/>
        <w:lang w:val="vi" w:eastAsia="en-US" w:bidi="ar-SA"/>
      </w:rPr>
    </w:lvl>
    <w:lvl w:ilvl="1" w:tplc="92EE5A80">
      <w:numFmt w:val="bullet"/>
      <w:lvlText w:val="•"/>
      <w:lvlJc w:val="left"/>
      <w:pPr>
        <w:ind w:left="1470" w:hanging="159"/>
      </w:pPr>
      <w:rPr>
        <w:rFonts w:hint="default"/>
        <w:lang w:val="vi" w:eastAsia="en-US" w:bidi="ar-SA"/>
      </w:rPr>
    </w:lvl>
    <w:lvl w:ilvl="2" w:tplc="72F6A1DA">
      <w:numFmt w:val="bullet"/>
      <w:lvlText w:val="•"/>
      <w:lvlJc w:val="left"/>
      <w:pPr>
        <w:ind w:left="2441" w:hanging="159"/>
      </w:pPr>
      <w:rPr>
        <w:rFonts w:hint="default"/>
        <w:lang w:val="vi" w:eastAsia="en-US" w:bidi="ar-SA"/>
      </w:rPr>
    </w:lvl>
    <w:lvl w:ilvl="3" w:tplc="94342048">
      <w:numFmt w:val="bullet"/>
      <w:lvlText w:val="•"/>
      <w:lvlJc w:val="left"/>
      <w:pPr>
        <w:ind w:left="3412" w:hanging="159"/>
      </w:pPr>
      <w:rPr>
        <w:rFonts w:hint="default"/>
        <w:lang w:val="vi" w:eastAsia="en-US" w:bidi="ar-SA"/>
      </w:rPr>
    </w:lvl>
    <w:lvl w:ilvl="4" w:tplc="CBB8CB70">
      <w:numFmt w:val="bullet"/>
      <w:lvlText w:val="•"/>
      <w:lvlJc w:val="left"/>
      <w:pPr>
        <w:ind w:left="4382" w:hanging="159"/>
      </w:pPr>
      <w:rPr>
        <w:rFonts w:hint="default"/>
        <w:lang w:val="vi" w:eastAsia="en-US" w:bidi="ar-SA"/>
      </w:rPr>
    </w:lvl>
    <w:lvl w:ilvl="5" w:tplc="3172363E">
      <w:numFmt w:val="bullet"/>
      <w:lvlText w:val="•"/>
      <w:lvlJc w:val="left"/>
      <w:pPr>
        <w:ind w:left="5353" w:hanging="159"/>
      </w:pPr>
      <w:rPr>
        <w:rFonts w:hint="default"/>
        <w:lang w:val="vi" w:eastAsia="en-US" w:bidi="ar-SA"/>
      </w:rPr>
    </w:lvl>
    <w:lvl w:ilvl="6" w:tplc="797C18E2">
      <w:numFmt w:val="bullet"/>
      <w:lvlText w:val="•"/>
      <w:lvlJc w:val="left"/>
      <w:pPr>
        <w:ind w:left="6324" w:hanging="159"/>
      </w:pPr>
      <w:rPr>
        <w:rFonts w:hint="default"/>
        <w:lang w:val="vi" w:eastAsia="en-US" w:bidi="ar-SA"/>
      </w:rPr>
    </w:lvl>
    <w:lvl w:ilvl="7" w:tplc="127C9C42">
      <w:numFmt w:val="bullet"/>
      <w:lvlText w:val="•"/>
      <w:lvlJc w:val="left"/>
      <w:pPr>
        <w:ind w:left="7294" w:hanging="159"/>
      </w:pPr>
      <w:rPr>
        <w:rFonts w:hint="default"/>
        <w:lang w:val="vi" w:eastAsia="en-US" w:bidi="ar-SA"/>
      </w:rPr>
    </w:lvl>
    <w:lvl w:ilvl="8" w:tplc="2C70383A">
      <w:numFmt w:val="bullet"/>
      <w:lvlText w:val="•"/>
      <w:lvlJc w:val="left"/>
      <w:pPr>
        <w:ind w:left="8265" w:hanging="159"/>
      </w:pPr>
      <w:rPr>
        <w:rFonts w:hint="default"/>
        <w:lang w:val="vi" w:eastAsia="en-US" w:bidi="ar-SA"/>
      </w:rPr>
    </w:lvl>
  </w:abstractNum>
  <w:abstractNum w:abstractNumId="6" w15:restartNumberingAfterBreak="0">
    <w:nsid w:val="2CD36178"/>
    <w:multiLevelType w:val="hybridMultilevel"/>
    <w:tmpl w:val="F814DF62"/>
    <w:lvl w:ilvl="0" w:tplc="8CBED334">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30072E9C"/>
    <w:multiLevelType w:val="multilevel"/>
    <w:tmpl w:val="958CABD0"/>
    <w:lvl w:ilvl="0">
      <w:start w:val="5"/>
      <w:numFmt w:val="decimal"/>
      <w:lvlText w:val="%1"/>
      <w:lvlJc w:val="left"/>
      <w:pPr>
        <w:ind w:left="1834" w:hanging="429"/>
      </w:pPr>
      <w:rPr>
        <w:rFonts w:hint="default"/>
        <w:lang w:val="vi" w:eastAsia="en-US" w:bidi="ar-SA"/>
      </w:rPr>
    </w:lvl>
    <w:lvl w:ilvl="1">
      <w:start w:val="1"/>
      <w:numFmt w:val="decimal"/>
      <w:lvlText w:val="%1.%2"/>
      <w:lvlJc w:val="left"/>
      <w:pPr>
        <w:ind w:left="1834" w:hanging="429"/>
      </w:pPr>
      <w:rPr>
        <w:rFonts w:ascii="Times New Roman" w:eastAsia="Times New Roman" w:hAnsi="Times New Roman" w:cs="Times New Roman" w:hint="default"/>
        <w:b/>
        <w:bCs/>
        <w:i/>
        <w:iCs/>
        <w:spacing w:val="0"/>
        <w:w w:val="100"/>
        <w:sz w:val="28"/>
        <w:szCs w:val="28"/>
        <w:lang w:val="vi" w:eastAsia="en-US" w:bidi="ar-SA"/>
      </w:rPr>
    </w:lvl>
    <w:lvl w:ilvl="2">
      <w:numFmt w:val="bullet"/>
      <w:lvlText w:val="-"/>
      <w:lvlJc w:val="left"/>
      <w:pPr>
        <w:ind w:left="696" w:hanging="168"/>
      </w:pPr>
      <w:rPr>
        <w:rFonts w:ascii="Times New Roman" w:eastAsia="Times New Roman" w:hAnsi="Times New Roman" w:cs="Times New Roman" w:hint="default"/>
        <w:spacing w:val="0"/>
        <w:w w:val="100"/>
        <w:lang w:val="vi" w:eastAsia="en-US" w:bidi="ar-SA"/>
      </w:rPr>
    </w:lvl>
    <w:lvl w:ilvl="3">
      <w:numFmt w:val="bullet"/>
      <w:lvlText w:val="•"/>
      <w:lvlJc w:val="left"/>
      <w:pPr>
        <w:ind w:left="3779" w:hanging="168"/>
      </w:pPr>
      <w:rPr>
        <w:rFonts w:hint="default"/>
        <w:lang w:val="vi" w:eastAsia="en-US" w:bidi="ar-SA"/>
      </w:rPr>
    </w:lvl>
    <w:lvl w:ilvl="4">
      <w:numFmt w:val="bullet"/>
      <w:lvlText w:val="•"/>
      <w:lvlJc w:val="left"/>
      <w:pPr>
        <w:ind w:left="4748" w:hanging="168"/>
      </w:pPr>
      <w:rPr>
        <w:rFonts w:hint="default"/>
        <w:lang w:val="vi" w:eastAsia="en-US" w:bidi="ar-SA"/>
      </w:rPr>
    </w:lvl>
    <w:lvl w:ilvl="5">
      <w:numFmt w:val="bullet"/>
      <w:lvlText w:val="•"/>
      <w:lvlJc w:val="left"/>
      <w:pPr>
        <w:ind w:left="5718" w:hanging="168"/>
      </w:pPr>
      <w:rPr>
        <w:rFonts w:hint="default"/>
        <w:lang w:val="vi" w:eastAsia="en-US" w:bidi="ar-SA"/>
      </w:rPr>
    </w:lvl>
    <w:lvl w:ilvl="6">
      <w:numFmt w:val="bullet"/>
      <w:lvlText w:val="•"/>
      <w:lvlJc w:val="left"/>
      <w:pPr>
        <w:ind w:left="6688" w:hanging="168"/>
      </w:pPr>
      <w:rPr>
        <w:rFonts w:hint="default"/>
        <w:lang w:val="vi" w:eastAsia="en-US" w:bidi="ar-SA"/>
      </w:rPr>
    </w:lvl>
    <w:lvl w:ilvl="7">
      <w:numFmt w:val="bullet"/>
      <w:lvlText w:val="•"/>
      <w:lvlJc w:val="left"/>
      <w:pPr>
        <w:ind w:left="7657" w:hanging="168"/>
      </w:pPr>
      <w:rPr>
        <w:rFonts w:hint="default"/>
        <w:lang w:val="vi" w:eastAsia="en-US" w:bidi="ar-SA"/>
      </w:rPr>
    </w:lvl>
    <w:lvl w:ilvl="8">
      <w:numFmt w:val="bullet"/>
      <w:lvlText w:val="•"/>
      <w:lvlJc w:val="left"/>
      <w:pPr>
        <w:ind w:left="8627" w:hanging="168"/>
      </w:pPr>
      <w:rPr>
        <w:rFonts w:hint="default"/>
        <w:lang w:val="vi" w:eastAsia="en-US" w:bidi="ar-SA"/>
      </w:rPr>
    </w:lvl>
  </w:abstractNum>
  <w:abstractNum w:abstractNumId="8" w15:restartNumberingAfterBreak="0">
    <w:nsid w:val="31B63DCA"/>
    <w:multiLevelType w:val="hybridMultilevel"/>
    <w:tmpl w:val="3E78FAF2"/>
    <w:lvl w:ilvl="0" w:tplc="BAE0A64A">
      <w:start w:val="1"/>
      <w:numFmt w:val="decimal"/>
      <w:lvlText w:val="%1."/>
      <w:lvlJc w:val="left"/>
      <w:pPr>
        <w:ind w:left="1581" w:hanging="213"/>
      </w:pPr>
      <w:rPr>
        <w:rFonts w:ascii="Times New Roman" w:eastAsia="Times New Roman" w:hAnsi="Times New Roman" w:cs="Times New Roman" w:hint="default"/>
        <w:b/>
        <w:bCs/>
        <w:i w:val="0"/>
        <w:iCs w:val="0"/>
        <w:spacing w:val="-1"/>
        <w:w w:val="98"/>
        <w:sz w:val="26"/>
        <w:szCs w:val="26"/>
        <w:lang w:val="vi" w:eastAsia="en-US" w:bidi="ar-SA"/>
      </w:rPr>
    </w:lvl>
    <w:lvl w:ilvl="1" w:tplc="DEFAA71A">
      <w:numFmt w:val="bullet"/>
      <w:lvlText w:val="-"/>
      <w:lvlJc w:val="left"/>
      <w:pPr>
        <w:ind w:left="802" w:hanging="154"/>
      </w:pPr>
      <w:rPr>
        <w:rFonts w:ascii="Times New Roman" w:eastAsia="Times New Roman" w:hAnsi="Times New Roman" w:cs="Times New Roman" w:hint="default"/>
        <w:b w:val="0"/>
        <w:bCs w:val="0"/>
        <w:i w:val="0"/>
        <w:iCs w:val="0"/>
        <w:spacing w:val="0"/>
        <w:w w:val="100"/>
        <w:sz w:val="28"/>
        <w:szCs w:val="28"/>
        <w:lang w:val="vi" w:eastAsia="en-US" w:bidi="ar-SA"/>
      </w:rPr>
    </w:lvl>
    <w:lvl w:ilvl="2" w:tplc="13CAB130">
      <w:numFmt w:val="bullet"/>
      <w:lvlText w:val="•"/>
      <w:lvlJc w:val="left"/>
      <w:pPr>
        <w:ind w:left="2547" w:hanging="154"/>
      </w:pPr>
      <w:rPr>
        <w:rFonts w:hint="default"/>
        <w:lang w:val="vi" w:eastAsia="en-US" w:bidi="ar-SA"/>
      </w:rPr>
    </w:lvl>
    <w:lvl w:ilvl="3" w:tplc="0ECE66CE">
      <w:numFmt w:val="bullet"/>
      <w:lvlText w:val="•"/>
      <w:lvlJc w:val="left"/>
      <w:pPr>
        <w:ind w:left="3514" w:hanging="154"/>
      </w:pPr>
      <w:rPr>
        <w:rFonts w:hint="default"/>
        <w:lang w:val="vi" w:eastAsia="en-US" w:bidi="ar-SA"/>
      </w:rPr>
    </w:lvl>
    <w:lvl w:ilvl="4" w:tplc="7890AFDC">
      <w:numFmt w:val="bullet"/>
      <w:lvlText w:val="•"/>
      <w:lvlJc w:val="left"/>
      <w:pPr>
        <w:ind w:left="4482" w:hanging="154"/>
      </w:pPr>
      <w:rPr>
        <w:rFonts w:hint="default"/>
        <w:lang w:val="vi" w:eastAsia="en-US" w:bidi="ar-SA"/>
      </w:rPr>
    </w:lvl>
    <w:lvl w:ilvl="5" w:tplc="F7A4CEE8">
      <w:numFmt w:val="bullet"/>
      <w:lvlText w:val="•"/>
      <w:lvlJc w:val="left"/>
      <w:pPr>
        <w:ind w:left="5449" w:hanging="154"/>
      </w:pPr>
      <w:rPr>
        <w:rFonts w:hint="default"/>
        <w:lang w:val="vi" w:eastAsia="en-US" w:bidi="ar-SA"/>
      </w:rPr>
    </w:lvl>
    <w:lvl w:ilvl="6" w:tplc="1DDA8266">
      <w:numFmt w:val="bullet"/>
      <w:lvlText w:val="•"/>
      <w:lvlJc w:val="left"/>
      <w:pPr>
        <w:ind w:left="6416" w:hanging="154"/>
      </w:pPr>
      <w:rPr>
        <w:rFonts w:hint="default"/>
        <w:lang w:val="vi" w:eastAsia="en-US" w:bidi="ar-SA"/>
      </w:rPr>
    </w:lvl>
    <w:lvl w:ilvl="7" w:tplc="0DA01A7C">
      <w:numFmt w:val="bullet"/>
      <w:lvlText w:val="•"/>
      <w:lvlJc w:val="left"/>
      <w:pPr>
        <w:ind w:left="7384" w:hanging="154"/>
      </w:pPr>
      <w:rPr>
        <w:rFonts w:hint="default"/>
        <w:lang w:val="vi" w:eastAsia="en-US" w:bidi="ar-SA"/>
      </w:rPr>
    </w:lvl>
    <w:lvl w:ilvl="8" w:tplc="7A02324A">
      <w:numFmt w:val="bullet"/>
      <w:lvlText w:val="•"/>
      <w:lvlJc w:val="left"/>
      <w:pPr>
        <w:ind w:left="8351" w:hanging="154"/>
      </w:pPr>
      <w:rPr>
        <w:rFonts w:hint="default"/>
        <w:lang w:val="vi" w:eastAsia="en-US" w:bidi="ar-SA"/>
      </w:rPr>
    </w:lvl>
  </w:abstractNum>
  <w:abstractNum w:abstractNumId="9" w15:restartNumberingAfterBreak="0">
    <w:nsid w:val="433461FE"/>
    <w:multiLevelType w:val="hybridMultilevel"/>
    <w:tmpl w:val="1CC2AB0E"/>
    <w:lvl w:ilvl="0" w:tplc="A706418E">
      <w:start w:val="1"/>
      <w:numFmt w:val="upperRoman"/>
      <w:lvlText w:val="%1."/>
      <w:lvlJc w:val="left"/>
      <w:pPr>
        <w:ind w:left="802" w:hanging="384"/>
      </w:pPr>
      <w:rPr>
        <w:rFonts w:ascii="Times New Roman" w:eastAsia="Times New Roman" w:hAnsi="Times New Roman" w:cs="Times New Roman" w:hint="default"/>
        <w:b/>
        <w:bCs/>
        <w:i w:val="0"/>
        <w:iCs w:val="0"/>
        <w:spacing w:val="0"/>
        <w:w w:val="100"/>
        <w:sz w:val="28"/>
        <w:szCs w:val="28"/>
        <w:lang w:val="vi" w:eastAsia="en-US" w:bidi="ar-SA"/>
      </w:rPr>
    </w:lvl>
    <w:lvl w:ilvl="1" w:tplc="671E56EA">
      <w:start w:val="1"/>
      <w:numFmt w:val="decimal"/>
      <w:lvlText w:val="%2."/>
      <w:lvlJc w:val="left"/>
      <w:pPr>
        <w:ind w:left="802" w:hanging="290"/>
      </w:pPr>
      <w:rPr>
        <w:rFonts w:ascii="Times New Roman" w:eastAsia="Times New Roman" w:hAnsi="Times New Roman" w:cs="Times New Roman" w:hint="default"/>
        <w:b/>
        <w:bCs/>
        <w:i w:val="0"/>
        <w:iCs w:val="0"/>
        <w:spacing w:val="0"/>
        <w:w w:val="100"/>
        <w:sz w:val="28"/>
        <w:szCs w:val="28"/>
        <w:lang w:val="vi" w:eastAsia="en-US" w:bidi="ar-SA"/>
      </w:rPr>
    </w:lvl>
    <w:lvl w:ilvl="2" w:tplc="A8CE6308">
      <w:numFmt w:val="bullet"/>
      <w:lvlText w:val="-"/>
      <w:lvlJc w:val="left"/>
      <w:pPr>
        <w:ind w:left="80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3" w:tplc="BD18B26A">
      <w:numFmt w:val="bullet"/>
      <w:lvlText w:val="•"/>
      <w:lvlJc w:val="left"/>
      <w:pPr>
        <w:ind w:left="3801" w:hanging="173"/>
      </w:pPr>
      <w:rPr>
        <w:rFonts w:hint="default"/>
        <w:lang w:val="vi" w:eastAsia="en-US" w:bidi="ar-SA"/>
      </w:rPr>
    </w:lvl>
    <w:lvl w:ilvl="4" w:tplc="13F86928">
      <w:numFmt w:val="bullet"/>
      <w:lvlText w:val="•"/>
      <w:lvlJc w:val="left"/>
      <w:pPr>
        <w:ind w:left="4802" w:hanging="173"/>
      </w:pPr>
      <w:rPr>
        <w:rFonts w:hint="default"/>
        <w:lang w:val="vi" w:eastAsia="en-US" w:bidi="ar-SA"/>
      </w:rPr>
    </w:lvl>
    <w:lvl w:ilvl="5" w:tplc="ACC221E2">
      <w:numFmt w:val="bullet"/>
      <w:lvlText w:val="•"/>
      <w:lvlJc w:val="left"/>
      <w:pPr>
        <w:ind w:left="5803" w:hanging="173"/>
      </w:pPr>
      <w:rPr>
        <w:rFonts w:hint="default"/>
        <w:lang w:val="vi" w:eastAsia="en-US" w:bidi="ar-SA"/>
      </w:rPr>
    </w:lvl>
    <w:lvl w:ilvl="6" w:tplc="31B66B50">
      <w:numFmt w:val="bullet"/>
      <w:lvlText w:val="•"/>
      <w:lvlJc w:val="left"/>
      <w:pPr>
        <w:ind w:left="6803" w:hanging="173"/>
      </w:pPr>
      <w:rPr>
        <w:rFonts w:hint="default"/>
        <w:lang w:val="vi" w:eastAsia="en-US" w:bidi="ar-SA"/>
      </w:rPr>
    </w:lvl>
    <w:lvl w:ilvl="7" w:tplc="707837D4">
      <w:numFmt w:val="bullet"/>
      <w:lvlText w:val="•"/>
      <w:lvlJc w:val="left"/>
      <w:pPr>
        <w:ind w:left="7804" w:hanging="173"/>
      </w:pPr>
      <w:rPr>
        <w:rFonts w:hint="default"/>
        <w:lang w:val="vi" w:eastAsia="en-US" w:bidi="ar-SA"/>
      </w:rPr>
    </w:lvl>
    <w:lvl w:ilvl="8" w:tplc="5114F63A">
      <w:numFmt w:val="bullet"/>
      <w:lvlText w:val="•"/>
      <w:lvlJc w:val="left"/>
      <w:pPr>
        <w:ind w:left="8805" w:hanging="173"/>
      </w:pPr>
      <w:rPr>
        <w:rFonts w:hint="default"/>
        <w:lang w:val="vi" w:eastAsia="en-US" w:bidi="ar-SA"/>
      </w:rPr>
    </w:lvl>
  </w:abstractNum>
  <w:abstractNum w:abstractNumId="10" w15:restartNumberingAfterBreak="0">
    <w:nsid w:val="51642864"/>
    <w:multiLevelType w:val="hybridMultilevel"/>
    <w:tmpl w:val="796827E2"/>
    <w:lvl w:ilvl="0" w:tplc="823E20D8">
      <w:numFmt w:val="bullet"/>
      <w:lvlText w:val="-"/>
      <w:lvlJc w:val="left"/>
      <w:pPr>
        <w:ind w:left="302" w:hanging="204"/>
      </w:pPr>
      <w:rPr>
        <w:rFonts w:ascii="Times New Roman" w:eastAsia="Times New Roman" w:hAnsi="Times New Roman" w:cs="Times New Roman" w:hint="default"/>
        <w:b w:val="0"/>
        <w:bCs w:val="0"/>
        <w:i w:val="0"/>
        <w:iCs w:val="0"/>
        <w:spacing w:val="0"/>
        <w:w w:val="100"/>
        <w:sz w:val="28"/>
        <w:szCs w:val="28"/>
        <w:lang w:val="vi" w:eastAsia="en-US" w:bidi="ar-SA"/>
      </w:rPr>
    </w:lvl>
    <w:lvl w:ilvl="1" w:tplc="7B5842F2">
      <w:numFmt w:val="bullet"/>
      <w:lvlText w:val="•"/>
      <w:lvlJc w:val="left"/>
      <w:pPr>
        <w:ind w:left="1218" w:hanging="204"/>
      </w:pPr>
      <w:rPr>
        <w:rFonts w:hint="default"/>
        <w:lang w:val="vi" w:eastAsia="en-US" w:bidi="ar-SA"/>
      </w:rPr>
    </w:lvl>
    <w:lvl w:ilvl="2" w:tplc="BA26D914">
      <w:numFmt w:val="bullet"/>
      <w:lvlText w:val="•"/>
      <w:lvlJc w:val="left"/>
      <w:pPr>
        <w:ind w:left="2137" w:hanging="204"/>
      </w:pPr>
      <w:rPr>
        <w:rFonts w:hint="default"/>
        <w:lang w:val="vi" w:eastAsia="en-US" w:bidi="ar-SA"/>
      </w:rPr>
    </w:lvl>
    <w:lvl w:ilvl="3" w:tplc="5DC0F7A4">
      <w:numFmt w:val="bullet"/>
      <w:lvlText w:val="•"/>
      <w:lvlJc w:val="left"/>
      <w:pPr>
        <w:ind w:left="3055" w:hanging="204"/>
      </w:pPr>
      <w:rPr>
        <w:rFonts w:hint="default"/>
        <w:lang w:val="vi" w:eastAsia="en-US" w:bidi="ar-SA"/>
      </w:rPr>
    </w:lvl>
    <w:lvl w:ilvl="4" w:tplc="FB6ACD92">
      <w:numFmt w:val="bullet"/>
      <w:lvlText w:val="•"/>
      <w:lvlJc w:val="left"/>
      <w:pPr>
        <w:ind w:left="3974" w:hanging="204"/>
      </w:pPr>
      <w:rPr>
        <w:rFonts w:hint="default"/>
        <w:lang w:val="vi" w:eastAsia="en-US" w:bidi="ar-SA"/>
      </w:rPr>
    </w:lvl>
    <w:lvl w:ilvl="5" w:tplc="E08A9D70">
      <w:numFmt w:val="bullet"/>
      <w:lvlText w:val="•"/>
      <w:lvlJc w:val="left"/>
      <w:pPr>
        <w:ind w:left="4893" w:hanging="204"/>
      </w:pPr>
      <w:rPr>
        <w:rFonts w:hint="default"/>
        <w:lang w:val="vi" w:eastAsia="en-US" w:bidi="ar-SA"/>
      </w:rPr>
    </w:lvl>
    <w:lvl w:ilvl="6" w:tplc="4BF0A8F4">
      <w:numFmt w:val="bullet"/>
      <w:lvlText w:val="•"/>
      <w:lvlJc w:val="left"/>
      <w:pPr>
        <w:ind w:left="5811" w:hanging="204"/>
      </w:pPr>
      <w:rPr>
        <w:rFonts w:hint="default"/>
        <w:lang w:val="vi" w:eastAsia="en-US" w:bidi="ar-SA"/>
      </w:rPr>
    </w:lvl>
    <w:lvl w:ilvl="7" w:tplc="39747258">
      <w:numFmt w:val="bullet"/>
      <w:lvlText w:val="•"/>
      <w:lvlJc w:val="left"/>
      <w:pPr>
        <w:ind w:left="6730" w:hanging="204"/>
      </w:pPr>
      <w:rPr>
        <w:rFonts w:hint="default"/>
        <w:lang w:val="vi" w:eastAsia="en-US" w:bidi="ar-SA"/>
      </w:rPr>
    </w:lvl>
    <w:lvl w:ilvl="8" w:tplc="28EC2E0A">
      <w:numFmt w:val="bullet"/>
      <w:lvlText w:val="•"/>
      <w:lvlJc w:val="left"/>
      <w:pPr>
        <w:ind w:left="7649" w:hanging="204"/>
      </w:pPr>
      <w:rPr>
        <w:rFonts w:hint="default"/>
        <w:lang w:val="vi" w:eastAsia="en-US" w:bidi="ar-SA"/>
      </w:rPr>
    </w:lvl>
  </w:abstractNum>
  <w:abstractNum w:abstractNumId="11" w15:restartNumberingAfterBreak="0">
    <w:nsid w:val="58B85D47"/>
    <w:multiLevelType w:val="hybridMultilevel"/>
    <w:tmpl w:val="6C5C7DFE"/>
    <w:lvl w:ilvl="0" w:tplc="21620B5E">
      <w:numFmt w:val="bullet"/>
      <w:lvlText w:val="-"/>
      <w:lvlJc w:val="left"/>
      <w:pPr>
        <w:ind w:left="171"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54B87A86">
      <w:numFmt w:val="bullet"/>
      <w:lvlText w:val="•"/>
      <w:lvlJc w:val="left"/>
      <w:pPr>
        <w:ind w:left="1155" w:hanging="171"/>
      </w:pPr>
      <w:rPr>
        <w:rFonts w:hint="default"/>
        <w:lang w:val="vi" w:eastAsia="en-US" w:bidi="ar-SA"/>
      </w:rPr>
    </w:lvl>
    <w:lvl w:ilvl="2" w:tplc="00FC2BAC">
      <w:numFmt w:val="bullet"/>
      <w:lvlText w:val="•"/>
      <w:lvlJc w:val="left"/>
      <w:pPr>
        <w:ind w:left="2142" w:hanging="171"/>
      </w:pPr>
      <w:rPr>
        <w:rFonts w:hint="default"/>
        <w:lang w:val="vi" w:eastAsia="en-US" w:bidi="ar-SA"/>
      </w:rPr>
    </w:lvl>
    <w:lvl w:ilvl="3" w:tplc="AE80F200">
      <w:numFmt w:val="bullet"/>
      <w:lvlText w:val="•"/>
      <w:lvlJc w:val="left"/>
      <w:pPr>
        <w:ind w:left="3128" w:hanging="171"/>
      </w:pPr>
      <w:rPr>
        <w:rFonts w:hint="default"/>
        <w:lang w:val="vi" w:eastAsia="en-US" w:bidi="ar-SA"/>
      </w:rPr>
    </w:lvl>
    <w:lvl w:ilvl="4" w:tplc="7AC6A16E">
      <w:numFmt w:val="bullet"/>
      <w:lvlText w:val="•"/>
      <w:lvlJc w:val="left"/>
      <w:pPr>
        <w:ind w:left="4115" w:hanging="171"/>
      </w:pPr>
      <w:rPr>
        <w:rFonts w:hint="default"/>
        <w:lang w:val="vi" w:eastAsia="en-US" w:bidi="ar-SA"/>
      </w:rPr>
    </w:lvl>
    <w:lvl w:ilvl="5" w:tplc="ABBCDD22">
      <w:numFmt w:val="bullet"/>
      <w:lvlText w:val="•"/>
      <w:lvlJc w:val="left"/>
      <w:pPr>
        <w:ind w:left="5102" w:hanging="171"/>
      </w:pPr>
      <w:rPr>
        <w:rFonts w:hint="default"/>
        <w:lang w:val="vi" w:eastAsia="en-US" w:bidi="ar-SA"/>
      </w:rPr>
    </w:lvl>
    <w:lvl w:ilvl="6" w:tplc="F6A6C796">
      <w:numFmt w:val="bullet"/>
      <w:lvlText w:val="•"/>
      <w:lvlJc w:val="left"/>
      <w:pPr>
        <w:ind w:left="6088" w:hanging="171"/>
      </w:pPr>
      <w:rPr>
        <w:rFonts w:hint="default"/>
        <w:lang w:val="vi" w:eastAsia="en-US" w:bidi="ar-SA"/>
      </w:rPr>
    </w:lvl>
    <w:lvl w:ilvl="7" w:tplc="6436CECA">
      <w:numFmt w:val="bullet"/>
      <w:lvlText w:val="•"/>
      <w:lvlJc w:val="left"/>
      <w:pPr>
        <w:ind w:left="7075" w:hanging="171"/>
      </w:pPr>
      <w:rPr>
        <w:rFonts w:hint="default"/>
        <w:lang w:val="vi" w:eastAsia="en-US" w:bidi="ar-SA"/>
      </w:rPr>
    </w:lvl>
    <w:lvl w:ilvl="8" w:tplc="B4E08A38">
      <w:numFmt w:val="bullet"/>
      <w:lvlText w:val="•"/>
      <w:lvlJc w:val="left"/>
      <w:pPr>
        <w:ind w:left="8062" w:hanging="171"/>
      </w:pPr>
      <w:rPr>
        <w:rFonts w:hint="default"/>
        <w:lang w:val="vi" w:eastAsia="en-US" w:bidi="ar-SA"/>
      </w:rPr>
    </w:lvl>
  </w:abstractNum>
  <w:abstractNum w:abstractNumId="12" w15:restartNumberingAfterBreak="0">
    <w:nsid w:val="5A774FEA"/>
    <w:multiLevelType w:val="multilevel"/>
    <w:tmpl w:val="FA74FE28"/>
    <w:lvl w:ilvl="0">
      <w:start w:val="1"/>
      <w:numFmt w:val="decimal"/>
      <w:lvlText w:val="%1."/>
      <w:lvlJc w:val="left"/>
      <w:pPr>
        <w:ind w:left="1777"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2643" w:hanging="516"/>
      </w:pPr>
      <w:rPr>
        <w:rFonts w:ascii="Times New Roman" w:eastAsia="Times New Roman" w:hAnsi="Times New Roman" w:cs="Times New Roman" w:hint="default"/>
        <w:b/>
        <w:bCs/>
        <w:i/>
        <w:iCs/>
        <w:spacing w:val="-4"/>
        <w:w w:val="100"/>
        <w:sz w:val="28"/>
        <w:szCs w:val="28"/>
        <w:lang w:val="vi" w:eastAsia="en-US" w:bidi="ar-SA"/>
      </w:rPr>
    </w:lvl>
    <w:lvl w:ilvl="2">
      <w:numFmt w:val="bullet"/>
      <w:lvlText w:val="-"/>
      <w:lvlJc w:val="left"/>
      <w:pPr>
        <w:ind w:left="696" w:hanging="171"/>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3732" w:hanging="171"/>
      </w:pPr>
      <w:rPr>
        <w:rFonts w:hint="default"/>
        <w:lang w:val="vi" w:eastAsia="en-US" w:bidi="ar-SA"/>
      </w:rPr>
    </w:lvl>
    <w:lvl w:ilvl="4">
      <w:numFmt w:val="bullet"/>
      <w:lvlText w:val="•"/>
      <w:lvlJc w:val="left"/>
      <w:pPr>
        <w:ind w:left="4708" w:hanging="171"/>
      </w:pPr>
      <w:rPr>
        <w:rFonts w:hint="default"/>
        <w:lang w:val="vi" w:eastAsia="en-US" w:bidi="ar-SA"/>
      </w:rPr>
    </w:lvl>
    <w:lvl w:ilvl="5">
      <w:numFmt w:val="bullet"/>
      <w:lvlText w:val="•"/>
      <w:lvlJc w:val="left"/>
      <w:pPr>
        <w:ind w:left="5685" w:hanging="171"/>
      </w:pPr>
      <w:rPr>
        <w:rFonts w:hint="default"/>
        <w:lang w:val="vi" w:eastAsia="en-US" w:bidi="ar-SA"/>
      </w:rPr>
    </w:lvl>
    <w:lvl w:ilvl="6">
      <w:numFmt w:val="bullet"/>
      <w:lvlText w:val="•"/>
      <w:lvlJc w:val="left"/>
      <w:pPr>
        <w:ind w:left="6661" w:hanging="171"/>
      </w:pPr>
      <w:rPr>
        <w:rFonts w:hint="default"/>
        <w:lang w:val="vi" w:eastAsia="en-US" w:bidi="ar-SA"/>
      </w:rPr>
    </w:lvl>
    <w:lvl w:ilvl="7">
      <w:numFmt w:val="bullet"/>
      <w:lvlText w:val="•"/>
      <w:lvlJc w:val="left"/>
      <w:pPr>
        <w:ind w:left="7637" w:hanging="171"/>
      </w:pPr>
      <w:rPr>
        <w:rFonts w:hint="default"/>
        <w:lang w:val="vi" w:eastAsia="en-US" w:bidi="ar-SA"/>
      </w:rPr>
    </w:lvl>
    <w:lvl w:ilvl="8">
      <w:numFmt w:val="bullet"/>
      <w:lvlText w:val="•"/>
      <w:lvlJc w:val="left"/>
      <w:pPr>
        <w:ind w:left="8613" w:hanging="171"/>
      </w:pPr>
      <w:rPr>
        <w:rFonts w:hint="default"/>
        <w:lang w:val="vi" w:eastAsia="en-US" w:bidi="ar-SA"/>
      </w:rPr>
    </w:lvl>
  </w:abstractNum>
  <w:abstractNum w:abstractNumId="13" w15:restartNumberingAfterBreak="0">
    <w:nsid w:val="622F6FCA"/>
    <w:multiLevelType w:val="hybridMultilevel"/>
    <w:tmpl w:val="784C9F38"/>
    <w:lvl w:ilvl="0" w:tplc="2EDCF5C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688220EA"/>
    <w:multiLevelType w:val="hybridMultilevel"/>
    <w:tmpl w:val="6BAC169C"/>
    <w:lvl w:ilvl="0" w:tplc="A20082D4">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6D966038"/>
    <w:multiLevelType w:val="hybridMultilevel"/>
    <w:tmpl w:val="1C683CE2"/>
    <w:lvl w:ilvl="0" w:tplc="0366B918">
      <w:numFmt w:val="bullet"/>
      <w:lvlText w:val="-"/>
      <w:lvlJc w:val="left"/>
      <w:pPr>
        <w:ind w:left="822" w:hanging="209"/>
      </w:pPr>
      <w:rPr>
        <w:rFonts w:ascii="Times New Roman" w:eastAsia="Times New Roman" w:hAnsi="Times New Roman" w:cs="Times New Roman" w:hint="default"/>
        <w:spacing w:val="0"/>
        <w:w w:val="100"/>
        <w:lang w:val="vi" w:eastAsia="en-US" w:bidi="ar-SA"/>
      </w:rPr>
    </w:lvl>
    <w:lvl w:ilvl="1" w:tplc="4E14BE7A">
      <w:numFmt w:val="bullet"/>
      <w:lvlText w:val="•"/>
      <w:lvlJc w:val="left"/>
      <w:pPr>
        <w:ind w:left="1782" w:hanging="209"/>
      </w:pPr>
      <w:rPr>
        <w:rFonts w:hint="default"/>
        <w:lang w:val="vi" w:eastAsia="en-US" w:bidi="ar-SA"/>
      </w:rPr>
    </w:lvl>
    <w:lvl w:ilvl="2" w:tplc="F4FE5368">
      <w:numFmt w:val="bullet"/>
      <w:lvlText w:val="•"/>
      <w:lvlJc w:val="left"/>
      <w:pPr>
        <w:ind w:left="2745" w:hanging="209"/>
      </w:pPr>
      <w:rPr>
        <w:rFonts w:hint="default"/>
        <w:lang w:val="vi" w:eastAsia="en-US" w:bidi="ar-SA"/>
      </w:rPr>
    </w:lvl>
    <w:lvl w:ilvl="3" w:tplc="2D14B67C">
      <w:numFmt w:val="bullet"/>
      <w:lvlText w:val="•"/>
      <w:lvlJc w:val="left"/>
      <w:pPr>
        <w:ind w:left="3707" w:hanging="209"/>
      </w:pPr>
      <w:rPr>
        <w:rFonts w:hint="default"/>
        <w:lang w:val="vi" w:eastAsia="en-US" w:bidi="ar-SA"/>
      </w:rPr>
    </w:lvl>
    <w:lvl w:ilvl="4" w:tplc="24508DD0">
      <w:numFmt w:val="bullet"/>
      <w:lvlText w:val="•"/>
      <w:lvlJc w:val="left"/>
      <w:pPr>
        <w:ind w:left="4670" w:hanging="209"/>
      </w:pPr>
      <w:rPr>
        <w:rFonts w:hint="default"/>
        <w:lang w:val="vi" w:eastAsia="en-US" w:bidi="ar-SA"/>
      </w:rPr>
    </w:lvl>
    <w:lvl w:ilvl="5" w:tplc="D8E0ABD8">
      <w:numFmt w:val="bullet"/>
      <w:lvlText w:val="•"/>
      <w:lvlJc w:val="left"/>
      <w:pPr>
        <w:ind w:left="5633" w:hanging="209"/>
      </w:pPr>
      <w:rPr>
        <w:rFonts w:hint="default"/>
        <w:lang w:val="vi" w:eastAsia="en-US" w:bidi="ar-SA"/>
      </w:rPr>
    </w:lvl>
    <w:lvl w:ilvl="6" w:tplc="2C589AE0">
      <w:numFmt w:val="bullet"/>
      <w:lvlText w:val="•"/>
      <w:lvlJc w:val="left"/>
      <w:pPr>
        <w:ind w:left="6595" w:hanging="209"/>
      </w:pPr>
      <w:rPr>
        <w:rFonts w:hint="default"/>
        <w:lang w:val="vi" w:eastAsia="en-US" w:bidi="ar-SA"/>
      </w:rPr>
    </w:lvl>
    <w:lvl w:ilvl="7" w:tplc="137E254E">
      <w:numFmt w:val="bullet"/>
      <w:lvlText w:val="•"/>
      <w:lvlJc w:val="left"/>
      <w:pPr>
        <w:ind w:left="7558" w:hanging="209"/>
      </w:pPr>
      <w:rPr>
        <w:rFonts w:hint="default"/>
        <w:lang w:val="vi" w:eastAsia="en-US" w:bidi="ar-SA"/>
      </w:rPr>
    </w:lvl>
    <w:lvl w:ilvl="8" w:tplc="83F49C4C">
      <w:numFmt w:val="bullet"/>
      <w:lvlText w:val="•"/>
      <w:lvlJc w:val="left"/>
      <w:pPr>
        <w:ind w:left="8521" w:hanging="209"/>
      </w:pPr>
      <w:rPr>
        <w:rFonts w:hint="default"/>
        <w:lang w:val="vi" w:eastAsia="en-US" w:bidi="ar-SA"/>
      </w:rPr>
    </w:lvl>
  </w:abstractNum>
  <w:abstractNum w:abstractNumId="16" w15:restartNumberingAfterBreak="0">
    <w:nsid w:val="72660830"/>
    <w:multiLevelType w:val="hybridMultilevel"/>
    <w:tmpl w:val="9F18D0D4"/>
    <w:lvl w:ilvl="0" w:tplc="D5FA6644">
      <w:numFmt w:val="bullet"/>
      <w:lvlText w:val="-"/>
      <w:lvlJc w:val="left"/>
      <w:pPr>
        <w:ind w:left="1401"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A5C62606">
      <w:numFmt w:val="bullet"/>
      <w:lvlText w:val="•"/>
      <w:lvlJc w:val="left"/>
      <w:pPr>
        <w:ind w:left="2418" w:hanging="166"/>
      </w:pPr>
      <w:rPr>
        <w:rFonts w:hint="default"/>
        <w:lang w:val="vi" w:eastAsia="en-US" w:bidi="ar-SA"/>
      </w:rPr>
    </w:lvl>
    <w:lvl w:ilvl="2" w:tplc="FA2C1D4A">
      <w:numFmt w:val="bullet"/>
      <w:lvlText w:val="•"/>
      <w:lvlJc w:val="left"/>
      <w:pPr>
        <w:ind w:left="3437" w:hanging="166"/>
      </w:pPr>
      <w:rPr>
        <w:rFonts w:hint="default"/>
        <w:lang w:val="vi" w:eastAsia="en-US" w:bidi="ar-SA"/>
      </w:rPr>
    </w:lvl>
    <w:lvl w:ilvl="3" w:tplc="18DE6718">
      <w:numFmt w:val="bullet"/>
      <w:lvlText w:val="•"/>
      <w:lvlJc w:val="left"/>
      <w:pPr>
        <w:ind w:left="4455" w:hanging="166"/>
      </w:pPr>
      <w:rPr>
        <w:rFonts w:hint="default"/>
        <w:lang w:val="vi" w:eastAsia="en-US" w:bidi="ar-SA"/>
      </w:rPr>
    </w:lvl>
    <w:lvl w:ilvl="4" w:tplc="6EB48F52">
      <w:numFmt w:val="bullet"/>
      <w:lvlText w:val="•"/>
      <w:lvlJc w:val="left"/>
      <w:pPr>
        <w:ind w:left="5474" w:hanging="166"/>
      </w:pPr>
      <w:rPr>
        <w:rFonts w:hint="default"/>
        <w:lang w:val="vi" w:eastAsia="en-US" w:bidi="ar-SA"/>
      </w:rPr>
    </w:lvl>
    <w:lvl w:ilvl="5" w:tplc="D0781242">
      <w:numFmt w:val="bullet"/>
      <w:lvlText w:val="•"/>
      <w:lvlJc w:val="left"/>
      <w:pPr>
        <w:ind w:left="6492" w:hanging="166"/>
      </w:pPr>
      <w:rPr>
        <w:rFonts w:hint="default"/>
        <w:lang w:val="vi" w:eastAsia="en-US" w:bidi="ar-SA"/>
      </w:rPr>
    </w:lvl>
    <w:lvl w:ilvl="6" w:tplc="E3A4A7CC">
      <w:numFmt w:val="bullet"/>
      <w:lvlText w:val="•"/>
      <w:lvlJc w:val="left"/>
      <w:pPr>
        <w:ind w:left="7511" w:hanging="166"/>
      </w:pPr>
      <w:rPr>
        <w:rFonts w:hint="default"/>
        <w:lang w:val="vi" w:eastAsia="en-US" w:bidi="ar-SA"/>
      </w:rPr>
    </w:lvl>
    <w:lvl w:ilvl="7" w:tplc="DA685E18">
      <w:numFmt w:val="bullet"/>
      <w:lvlText w:val="•"/>
      <w:lvlJc w:val="left"/>
      <w:pPr>
        <w:ind w:left="8529" w:hanging="166"/>
      </w:pPr>
      <w:rPr>
        <w:rFonts w:hint="default"/>
        <w:lang w:val="vi" w:eastAsia="en-US" w:bidi="ar-SA"/>
      </w:rPr>
    </w:lvl>
    <w:lvl w:ilvl="8" w:tplc="56BCE5B4">
      <w:numFmt w:val="bullet"/>
      <w:lvlText w:val="•"/>
      <w:lvlJc w:val="left"/>
      <w:pPr>
        <w:ind w:left="9548" w:hanging="166"/>
      </w:pPr>
      <w:rPr>
        <w:rFonts w:hint="default"/>
        <w:lang w:val="vi" w:eastAsia="en-US" w:bidi="ar-SA"/>
      </w:rPr>
    </w:lvl>
  </w:abstractNum>
  <w:num w:numId="1">
    <w:abstractNumId w:val="8"/>
  </w:num>
  <w:num w:numId="2">
    <w:abstractNumId w:val="11"/>
  </w:num>
  <w:num w:numId="3">
    <w:abstractNumId w:val="1"/>
  </w:num>
  <w:num w:numId="4">
    <w:abstractNumId w:val="16"/>
  </w:num>
  <w:num w:numId="5">
    <w:abstractNumId w:val="7"/>
  </w:num>
  <w:num w:numId="6">
    <w:abstractNumId w:val="12"/>
  </w:num>
  <w:num w:numId="7">
    <w:abstractNumId w:val="0"/>
  </w:num>
  <w:num w:numId="8">
    <w:abstractNumId w:val="15"/>
  </w:num>
  <w:num w:numId="9">
    <w:abstractNumId w:val="2"/>
  </w:num>
  <w:num w:numId="10">
    <w:abstractNumId w:val="9"/>
  </w:num>
  <w:num w:numId="11">
    <w:abstractNumId w:val="5"/>
  </w:num>
  <w:num w:numId="12">
    <w:abstractNumId w:val="4"/>
  </w:num>
  <w:num w:numId="13">
    <w:abstractNumId w:val="3"/>
  </w:num>
  <w:num w:numId="14">
    <w:abstractNumId w:val="10"/>
  </w:num>
  <w:num w:numId="15">
    <w:abstractNumId w:val="13"/>
  </w:num>
  <w:num w:numId="16">
    <w:abstractNumId w:val="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584"/>
    <w:rsid w:val="000B7C28"/>
    <w:rsid w:val="00142CAB"/>
    <w:rsid w:val="0018390F"/>
    <w:rsid w:val="001D67CD"/>
    <w:rsid w:val="001F0F9B"/>
    <w:rsid w:val="0027312D"/>
    <w:rsid w:val="00307BB6"/>
    <w:rsid w:val="0053355C"/>
    <w:rsid w:val="007169E2"/>
    <w:rsid w:val="009020A2"/>
    <w:rsid w:val="009301E4"/>
    <w:rsid w:val="00971095"/>
    <w:rsid w:val="00986195"/>
    <w:rsid w:val="00A518D0"/>
    <w:rsid w:val="00B10584"/>
    <w:rsid w:val="00B57181"/>
    <w:rsid w:val="00BC4C1E"/>
    <w:rsid w:val="00C4237D"/>
    <w:rsid w:val="00C651C0"/>
    <w:rsid w:val="00CF6945"/>
    <w:rsid w:val="00D748E1"/>
    <w:rsid w:val="00DC4FD1"/>
    <w:rsid w:val="00F92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590E97-2F10-4BE1-A2B3-F1FDD9E37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584"/>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B10584"/>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unhideWhenUsed/>
    <w:qFormat/>
    <w:rsid w:val="00B10584"/>
    <w:pPr>
      <w:widowControl w:val="0"/>
      <w:autoSpaceDE w:val="0"/>
      <w:autoSpaceDN w:val="0"/>
      <w:ind w:left="696" w:hanging="286"/>
      <w:jc w:val="both"/>
      <w:outlineLvl w:val="1"/>
    </w:pPr>
    <w:rPr>
      <w:rFonts w:ascii="Times New Roman" w:hAnsi="Times New Roman"/>
      <w:b/>
      <w:bCs/>
      <w:lang w:val="vi"/>
    </w:rPr>
  </w:style>
  <w:style w:type="paragraph" w:styleId="Heading3">
    <w:name w:val="heading 3"/>
    <w:basedOn w:val="Normal"/>
    <w:link w:val="Heading3Char"/>
    <w:uiPriority w:val="9"/>
    <w:unhideWhenUsed/>
    <w:qFormat/>
    <w:rsid w:val="00B10584"/>
    <w:pPr>
      <w:widowControl w:val="0"/>
      <w:autoSpaceDE w:val="0"/>
      <w:autoSpaceDN w:val="0"/>
      <w:spacing w:before="122"/>
      <w:ind w:left="696" w:firstLine="686"/>
      <w:jc w:val="both"/>
      <w:outlineLvl w:val="2"/>
    </w:pPr>
    <w:rPr>
      <w:rFonts w:ascii="Times New Roman" w:hAnsi="Times New Roman"/>
      <w:b/>
      <w:bCs/>
      <w:i/>
      <w:i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058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10584"/>
    <w:rPr>
      <w:rFonts w:ascii="Times New Roman" w:eastAsia="Times New Roman" w:hAnsi="Times New Roman" w:cs="Times New Roman"/>
      <w:b/>
      <w:bCs/>
      <w:sz w:val="28"/>
      <w:szCs w:val="28"/>
      <w:lang w:val="vi"/>
    </w:rPr>
  </w:style>
  <w:style w:type="character" w:customStyle="1" w:styleId="Heading3Char">
    <w:name w:val="Heading 3 Char"/>
    <w:basedOn w:val="DefaultParagraphFont"/>
    <w:link w:val="Heading3"/>
    <w:uiPriority w:val="9"/>
    <w:rsid w:val="00B10584"/>
    <w:rPr>
      <w:rFonts w:ascii="Times New Roman" w:eastAsia="Times New Roman" w:hAnsi="Times New Roman" w:cs="Times New Roman"/>
      <w:b/>
      <w:bCs/>
      <w:i/>
      <w:iCs/>
      <w:sz w:val="28"/>
      <w:szCs w:val="28"/>
      <w:lang w:val="vi"/>
    </w:rPr>
  </w:style>
  <w:style w:type="paragraph" w:styleId="Header">
    <w:name w:val="header"/>
    <w:basedOn w:val="Normal"/>
    <w:link w:val="HeaderChar"/>
    <w:uiPriority w:val="99"/>
    <w:unhideWhenUsed/>
    <w:rsid w:val="00B10584"/>
    <w:pPr>
      <w:tabs>
        <w:tab w:val="center" w:pos="4680"/>
        <w:tab w:val="right" w:pos="9360"/>
      </w:tabs>
    </w:pPr>
  </w:style>
  <w:style w:type="character" w:customStyle="1" w:styleId="HeaderChar">
    <w:name w:val="Header Char"/>
    <w:basedOn w:val="DefaultParagraphFont"/>
    <w:link w:val="Header"/>
    <w:uiPriority w:val="99"/>
    <w:rsid w:val="00B10584"/>
    <w:rPr>
      <w:rFonts w:ascii=".VnTime" w:eastAsia="Times New Roman" w:hAnsi=".VnTime" w:cs="Times New Roman"/>
      <w:sz w:val="28"/>
      <w:szCs w:val="28"/>
    </w:rPr>
  </w:style>
  <w:style w:type="character" w:customStyle="1" w:styleId="BodyTextChar">
    <w:name w:val="Body Text Char"/>
    <w:link w:val="BodyText"/>
    <w:uiPriority w:val="1"/>
    <w:locked/>
    <w:rsid w:val="00B10584"/>
    <w:rPr>
      <w:rFonts w:ascii=".VnAvantH" w:hAnsi=".VnAvantH"/>
      <w:b/>
      <w:sz w:val="28"/>
    </w:rPr>
  </w:style>
  <w:style w:type="paragraph" w:styleId="BodyText">
    <w:name w:val="Body Text"/>
    <w:basedOn w:val="Normal"/>
    <w:link w:val="BodyTextChar"/>
    <w:uiPriority w:val="1"/>
    <w:qFormat/>
    <w:rsid w:val="00B10584"/>
    <w:rPr>
      <w:rFonts w:ascii=".VnAvantH" w:eastAsiaTheme="minorHAnsi" w:hAnsi=".VnAvantH" w:cstheme="minorBidi"/>
      <w:b/>
      <w:szCs w:val="22"/>
    </w:rPr>
  </w:style>
  <w:style w:type="character" w:customStyle="1" w:styleId="BodyTextChar1">
    <w:name w:val="Body Text Char1"/>
    <w:basedOn w:val="DefaultParagraphFont"/>
    <w:uiPriority w:val="99"/>
    <w:semiHidden/>
    <w:rsid w:val="00B10584"/>
    <w:rPr>
      <w:rFonts w:ascii=".VnTime" w:eastAsia="Times New Roman" w:hAnsi=".VnTime" w:cs="Times New Roman"/>
      <w:sz w:val="28"/>
      <w:szCs w:val="28"/>
    </w:rPr>
  </w:style>
  <w:style w:type="paragraph" w:styleId="NormalWeb">
    <w:name w:val="Normal (Web)"/>
    <w:basedOn w:val="Normal"/>
    <w:link w:val="NormalWebChar"/>
    <w:uiPriority w:val="99"/>
    <w:unhideWhenUsed/>
    <w:rsid w:val="00B10584"/>
    <w:pPr>
      <w:spacing w:before="100" w:beforeAutospacing="1" w:after="100" w:afterAutospacing="1"/>
    </w:pPr>
    <w:rPr>
      <w:rFonts w:ascii="Times New Roman" w:hAnsi="Times New Roman"/>
      <w:sz w:val="24"/>
      <w:szCs w:val="24"/>
      <w:lang w:val="vi-VN" w:eastAsia="vi-VN"/>
    </w:rPr>
  </w:style>
  <w:style w:type="character" w:customStyle="1" w:styleId="NormalWebChar">
    <w:name w:val="Normal (Web) Char"/>
    <w:link w:val="NormalWeb"/>
    <w:uiPriority w:val="99"/>
    <w:locked/>
    <w:rsid w:val="00B10584"/>
    <w:rPr>
      <w:rFonts w:ascii="Times New Roman" w:eastAsia="Times New Roman" w:hAnsi="Times New Roman" w:cs="Times New Roman"/>
      <w:sz w:val="24"/>
      <w:szCs w:val="24"/>
      <w:lang w:val="vi-VN" w:eastAsia="vi-VN"/>
    </w:rPr>
  </w:style>
  <w:style w:type="table" w:styleId="TableGrid">
    <w:name w:val="Table Grid"/>
    <w:basedOn w:val="TableNormal"/>
    <w:uiPriority w:val="39"/>
    <w:rsid w:val="00B105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10584"/>
    <w:rPr>
      <w:color w:val="0000FF"/>
      <w:u w:val="single"/>
    </w:rPr>
  </w:style>
  <w:style w:type="character" w:customStyle="1" w:styleId="fontstyle01">
    <w:name w:val="fontstyle01"/>
    <w:basedOn w:val="DefaultParagraphFont"/>
    <w:rsid w:val="00B10584"/>
    <w:rPr>
      <w:rFonts w:ascii="Times New Roman" w:hAnsi="Times New Roman" w:cs="Times New Roman" w:hint="default"/>
      <w:b w:val="0"/>
      <w:bCs w:val="0"/>
      <w:i w:val="0"/>
      <w:iCs w:val="0"/>
      <w:color w:val="000000"/>
      <w:sz w:val="28"/>
      <w:szCs w:val="28"/>
    </w:rPr>
  </w:style>
  <w:style w:type="paragraph" w:styleId="FootnoteText">
    <w:name w:val="footnote text"/>
    <w:aliases w:val="Char Char,Fußnotentext Char Char,single space,footnote text,fn,fn Char Char Char,ft,(NECG) Footnote Text,Footnote Text Char Char Char Char Char,Footnote Text Char Char Char Char Char Char Ch,FOOTNOTES,Footnote Text Char1 Char, Char Char,З"/>
    <w:basedOn w:val="Normal"/>
    <w:link w:val="FootnoteTextChar"/>
    <w:uiPriority w:val="99"/>
    <w:unhideWhenUsed/>
    <w:qFormat/>
    <w:rsid w:val="00B10584"/>
    <w:rPr>
      <w:sz w:val="20"/>
      <w:szCs w:val="20"/>
    </w:rPr>
  </w:style>
  <w:style w:type="character" w:customStyle="1" w:styleId="FootnoteTextChar">
    <w:name w:val="Footnote Text Char"/>
    <w:aliases w:val="Char Char Char1,Fußnotentext Char Char Char,single space Char,footnote text Char,fn Char,fn Char Char Char Char,ft Char,(NECG) Footnote Text Char,Footnote Text Char Char Char Char Char Char,FOOTNOTES Char,Footnote Text Char1 Char Char"/>
    <w:basedOn w:val="DefaultParagraphFont"/>
    <w:link w:val="FootnoteText"/>
    <w:uiPriority w:val="99"/>
    <w:qFormat/>
    <w:rsid w:val="00B10584"/>
    <w:rPr>
      <w:rFonts w:ascii=".VnTime" w:eastAsia="Times New Roman" w:hAnsi=".VnTime"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
    <w:basedOn w:val="DefaultParagraphFont"/>
    <w:link w:val="RefChar"/>
    <w:uiPriority w:val="99"/>
    <w:unhideWhenUsed/>
    <w:qFormat/>
    <w:rsid w:val="00B10584"/>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B10584"/>
    <w:pPr>
      <w:spacing w:after="160" w:line="240" w:lineRule="exact"/>
    </w:pPr>
    <w:rPr>
      <w:rFonts w:asciiTheme="minorHAnsi" w:eastAsiaTheme="minorHAnsi" w:hAnsiTheme="minorHAnsi" w:cstheme="minorBidi"/>
      <w:sz w:val="22"/>
      <w:szCs w:val="22"/>
      <w:vertAlign w:val="superscript"/>
    </w:rPr>
  </w:style>
  <w:style w:type="character" w:styleId="Strong">
    <w:name w:val="Strong"/>
    <w:basedOn w:val="DefaultParagraphFont"/>
    <w:uiPriority w:val="22"/>
    <w:qFormat/>
    <w:rsid w:val="00B10584"/>
    <w:rPr>
      <w:b/>
      <w:bCs/>
    </w:rPr>
  </w:style>
  <w:style w:type="character" w:styleId="Emphasis">
    <w:name w:val="Emphasis"/>
    <w:basedOn w:val="DefaultParagraphFont"/>
    <w:uiPriority w:val="20"/>
    <w:qFormat/>
    <w:rsid w:val="00B10584"/>
    <w:rPr>
      <w:i/>
      <w:iCs/>
    </w:rPr>
  </w:style>
  <w:style w:type="paragraph" w:styleId="ListParagraph">
    <w:name w:val="List Paragraph"/>
    <w:basedOn w:val="Normal"/>
    <w:uiPriority w:val="34"/>
    <w:qFormat/>
    <w:rsid w:val="00B10584"/>
    <w:pPr>
      <w:ind w:left="720"/>
      <w:contextualSpacing/>
    </w:pPr>
  </w:style>
  <w:style w:type="paragraph" w:customStyle="1" w:styleId="TableParagraph">
    <w:name w:val="Table Paragraph"/>
    <w:basedOn w:val="Normal"/>
    <w:uiPriority w:val="1"/>
    <w:qFormat/>
    <w:rsid w:val="00B10584"/>
    <w:pPr>
      <w:widowControl w:val="0"/>
      <w:autoSpaceDE w:val="0"/>
      <w:autoSpaceDN w:val="0"/>
    </w:pPr>
    <w:rPr>
      <w:rFonts w:ascii="Times New Roman" w:hAnsi="Times New Roman"/>
      <w:sz w:val="22"/>
      <w:szCs w:val="22"/>
      <w:lang w:val="vi"/>
    </w:rPr>
  </w:style>
  <w:style w:type="paragraph" w:customStyle="1" w:styleId="CharCharChar">
    <w:name w:val="Char Char Char"/>
    <w:basedOn w:val="Normal"/>
    <w:rsid w:val="00B10584"/>
    <w:pPr>
      <w:spacing w:after="160" w:line="240" w:lineRule="exact"/>
    </w:pPr>
    <w:rPr>
      <w:rFonts w:ascii="Verdana" w:hAnsi="Verdana"/>
      <w:sz w:val="20"/>
      <w:szCs w:val="20"/>
    </w:rPr>
  </w:style>
  <w:style w:type="paragraph" w:styleId="Footer">
    <w:name w:val="footer"/>
    <w:basedOn w:val="Normal"/>
    <w:link w:val="FooterChar"/>
    <w:uiPriority w:val="99"/>
    <w:unhideWhenUsed/>
    <w:rsid w:val="00B10584"/>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B10584"/>
    <w:rPr>
      <w:rFonts w:ascii="Calibri" w:eastAsia="Calibri" w:hAnsi="Calibri" w:cs="Times New Roman"/>
    </w:rPr>
  </w:style>
  <w:style w:type="character" w:customStyle="1" w:styleId="BalloonTextChar">
    <w:name w:val="Balloon Text Char"/>
    <w:basedOn w:val="DefaultParagraphFont"/>
    <w:link w:val="BalloonText"/>
    <w:uiPriority w:val="99"/>
    <w:semiHidden/>
    <w:rsid w:val="00B10584"/>
    <w:rPr>
      <w:rFonts w:ascii="Segoe UI" w:eastAsia="Calibri" w:hAnsi="Segoe UI" w:cs="Segoe UI"/>
      <w:sz w:val="18"/>
      <w:szCs w:val="18"/>
    </w:rPr>
  </w:style>
  <w:style w:type="paragraph" w:styleId="BalloonText">
    <w:name w:val="Balloon Text"/>
    <w:basedOn w:val="Normal"/>
    <w:link w:val="BalloonTextChar"/>
    <w:uiPriority w:val="99"/>
    <w:semiHidden/>
    <w:unhideWhenUsed/>
    <w:rsid w:val="00B10584"/>
    <w:rPr>
      <w:rFonts w:ascii="Segoe UI" w:eastAsia="Calibri" w:hAnsi="Segoe UI" w:cs="Segoe UI"/>
      <w:sz w:val="18"/>
      <w:szCs w:val="18"/>
    </w:rPr>
  </w:style>
  <w:style w:type="character" w:customStyle="1" w:styleId="BalloonTextChar1">
    <w:name w:val="Balloon Text Char1"/>
    <w:basedOn w:val="DefaultParagraphFont"/>
    <w:uiPriority w:val="99"/>
    <w:semiHidden/>
    <w:rsid w:val="00B10584"/>
    <w:rPr>
      <w:rFonts w:ascii="Segoe UI" w:eastAsia="Times New Roman" w:hAnsi="Segoe UI" w:cs="Segoe UI"/>
      <w:sz w:val="18"/>
      <w:szCs w:val="18"/>
    </w:rPr>
  </w:style>
  <w:style w:type="paragraph" w:customStyle="1" w:styleId="FootnotetextChar1Char">
    <w:name w:val="Footnote text Char1 Char"/>
    <w:aliases w:val="ftref Char Char,Footnote + Arial Char Char,10 pt Char Char,Black Char Char,Footnote Char Char,(NECG) Footnote Reference Char Char,16 Point Char Char,Superscript 6 Point Char Char,BearingPoint Char Char"/>
    <w:basedOn w:val="Normal"/>
    <w:uiPriority w:val="99"/>
    <w:rsid w:val="00B10584"/>
    <w:pPr>
      <w:spacing w:after="160" w:line="240" w:lineRule="exact"/>
    </w:pPr>
    <w:rPr>
      <w:rFonts w:ascii="Times New Roman" w:hAnsi="Times New Roman"/>
      <w:sz w:val="20"/>
      <w:szCs w:val="20"/>
      <w:vertAlign w:val="superscript"/>
    </w:rPr>
  </w:style>
  <w:style w:type="character" w:customStyle="1" w:styleId="fontstyle21">
    <w:name w:val="fontstyle21"/>
    <w:basedOn w:val="DefaultParagraphFont"/>
    <w:rsid w:val="00B10584"/>
    <w:rPr>
      <w:rFonts w:ascii="Times New Roman" w:hAnsi="Times New Roman" w:cs="Times New Roman" w:hint="default"/>
      <w:b/>
      <w:bCs/>
      <w:i/>
      <w:iCs/>
      <w:color w:val="000000"/>
      <w:sz w:val="28"/>
      <w:szCs w:val="28"/>
    </w:rPr>
  </w:style>
  <w:style w:type="character" w:customStyle="1" w:styleId="fontstyle31">
    <w:name w:val="fontstyle31"/>
    <w:basedOn w:val="DefaultParagraphFont"/>
    <w:rsid w:val="00B10584"/>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23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13</Pages>
  <Words>4359</Words>
  <Characters>24849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2026-01-29T04:46:00Z</dcterms:created>
  <dcterms:modified xsi:type="dcterms:W3CDTF">2026-03-19T12:56:00Z</dcterms:modified>
</cp:coreProperties>
</file>